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C4E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R5-221159</w:t>
        </w:r>
      </w:fldSimple>
      <w:r w:rsidR="00AF22A6" w:rsidRPr="00AF22A6">
        <w:rPr>
          <w:b/>
          <w:i/>
          <w:noProof/>
          <w:sz w:val="28"/>
          <w:highlight w:val="yellow"/>
        </w:rPr>
        <w:t>r1</w:t>
      </w:r>
    </w:p>
    <w:p w14:paraId="7CB45193" w14:textId="77777777" w:rsidR="001E41F3" w:rsidRDefault="00561D4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1D4F"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1D4F" w:rsidP="00547111">
            <w:pPr>
              <w:pStyle w:val="CRCoverPage"/>
              <w:spacing w:after="0"/>
              <w:rPr>
                <w:noProof/>
              </w:rPr>
            </w:pPr>
            <w:fldSimple w:instr=" DOCPROPERTY  Cr#  \* MERGEFORMAT ">
              <w:r w:rsidR="00E13F3D" w:rsidRPr="00410371">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1D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D7CCE" w:rsidR="001E41F3" w:rsidRPr="00410371" w:rsidRDefault="00561D4F">
            <w:pPr>
              <w:pStyle w:val="CRCoverPage"/>
              <w:spacing w:after="0"/>
              <w:jc w:val="center"/>
              <w:rPr>
                <w:noProof/>
                <w:sz w:val="28"/>
              </w:rPr>
            </w:pPr>
            <w:fldSimple w:instr=" DOCPROPERTY  Version  \* MERGEFORMAT ">
              <w:r w:rsidR="00E13F3D" w:rsidRPr="00410371">
                <w:rPr>
                  <w:b/>
                  <w:noProof/>
                  <w:sz w:val="28"/>
                </w:rPr>
                <w:t>16.10.</w:t>
              </w:r>
            </w:fldSimple>
            <w:r w:rsidR="00AF22A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1D4F">
            <w:pPr>
              <w:pStyle w:val="CRCoverPage"/>
              <w:spacing w:after="0"/>
              <w:ind w:left="100"/>
              <w:rPr>
                <w:noProof/>
              </w:rPr>
            </w:pPr>
            <w:fldSimple w:instr=" DOCPROPERTY  CrTitle  \* MERGEFORMAT ">
              <w:r w:rsidR="002640DD">
                <w:t>Update of predicted SNR upper bound for noise free SDR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1D4F">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DFD03" w:rsidR="001E41F3" w:rsidRDefault="00A412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1D4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1D4F">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1D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1D4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666FC" w:rsidR="001E41F3" w:rsidRDefault="00307BF3">
            <w:pPr>
              <w:pStyle w:val="CRCoverPage"/>
              <w:spacing w:after="0"/>
              <w:ind w:left="100"/>
              <w:rPr>
                <w:noProof/>
              </w:rPr>
            </w:pPr>
            <w:r>
              <w:rPr>
                <w:noProof/>
              </w:rPr>
              <w:t xml:space="preserve">In </w:t>
            </w:r>
            <w:r w:rsidR="00D875D2">
              <w:rPr>
                <w:noProof/>
              </w:rPr>
              <w:t>RAN5-92 via R5-</w:t>
            </w:r>
            <w:r w:rsidR="0035419B">
              <w:rPr>
                <w:noProof/>
              </w:rPr>
              <w:t>216102, the max achievable SNR for noise free (no fading and no added noise) mode2 scenarios were agreed for bands n2</w:t>
            </w:r>
            <w:r w:rsidR="00AB5DD6">
              <w:rPr>
                <w:noProof/>
              </w:rPr>
              <w:t xml:space="preserve">57, n258, n259, n260, n261. Although the </w:t>
            </w:r>
            <w:r w:rsidR="003B278A">
              <w:rPr>
                <w:noProof/>
              </w:rPr>
              <w:t xml:space="preserve">Demod SNR calculator xls was updated with the </w:t>
            </w:r>
            <w:r w:rsidR="001855EF">
              <w:rPr>
                <w:noProof/>
              </w:rPr>
              <w:t xml:space="preserve">max achievable SNR values, </w:t>
            </w:r>
            <w:r w:rsidR="00984417">
              <w:rPr>
                <w:noProof/>
              </w:rPr>
              <w:t>the corresponding table in 38.903 was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38E1E" w:rsidR="001E41F3" w:rsidRDefault="0096613B">
            <w:pPr>
              <w:pStyle w:val="CRCoverPage"/>
              <w:spacing w:after="0"/>
              <w:ind w:left="100"/>
              <w:rPr>
                <w:noProof/>
              </w:rPr>
            </w:pPr>
            <w:r>
              <w:rPr>
                <w:noProof/>
              </w:rPr>
              <w:t>Added</w:t>
            </w:r>
            <w:r w:rsidR="00984417">
              <w:rPr>
                <w:noProof/>
              </w:rPr>
              <w:t xml:space="preserve"> </w:t>
            </w:r>
            <w:r>
              <w:rPr>
                <w:noProof/>
              </w:rPr>
              <w:t xml:space="preserve">Table D.3.2.2-3 to </w:t>
            </w:r>
            <w:r w:rsidR="00D31245">
              <w:rPr>
                <w:noProof/>
              </w:rPr>
              <w:t>add predicted SNRbb</w:t>
            </w:r>
            <w:r w:rsidR="00A96982">
              <w:rPr>
                <w:noProof/>
              </w:rPr>
              <w:t xml:space="preserve"> upper bound values for noise free mode2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7162F" w:rsidR="001E41F3" w:rsidRDefault="00A96982">
            <w:pPr>
              <w:pStyle w:val="CRCoverPage"/>
              <w:spacing w:after="0"/>
              <w:ind w:left="100"/>
              <w:rPr>
                <w:noProof/>
              </w:rPr>
            </w:pPr>
            <w:r>
              <w:rPr>
                <w:noProof/>
              </w:rPr>
              <w:t xml:space="preserve">This aspect of the </w:t>
            </w:r>
            <w:r w:rsidR="00812223">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6228" w:rsidR="001E41F3" w:rsidRDefault="0096613B">
            <w:pPr>
              <w:pStyle w:val="CRCoverPage"/>
              <w:spacing w:after="0"/>
              <w:ind w:left="100"/>
              <w:rPr>
                <w:noProof/>
              </w:rPr>
            </w:pPr>
            <w:r w:rsidRPr="007C2A38">
              <w:t xml:space="preserve">Table </w:t>
            </w:r>
            <w:r w:rsidRPr="007C2A38">
              <w:rPr>
                <w:lang w:eastAsia="ja-JP"/>
              </w:rPr>
              <w:t>D.3.2.2-</w:t>
            </w:r>
            <w:r>
              <w:rPr>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14DC10" w:rsidR="008863B9" w:rsidRDefault="00AF22A6">
            <w:pPr>
              <w:pStyle w:val="CRCoverPage"/>
              <w:spacing w:after="0"/>
              <w:ind w:left="100"/>
              <w:rPr>
                <w:noProof/>
              </w:rPr>
            </w:pPr>
            <w:r>
              <w:rPr>
                <w:noProof/>
              </w:rPr>
              <w:t>R1: corrected spec version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54D05" w14:textId="77777777" w:rsidR="006B556C" w:rsidRPr="007C2A38" w:rsidRDefault="006B556C" w:rsidP="006B556C">
      <w:pPr>
        <w:pStyle w:val="Heading4"/>
        <w:rPr>
          <w:lang w:eastAsia="ja-JP"/>
        </w:rPr>
      </w:pPr>
      <w:bookmarkStart w:id="1" w:name="_Toc75371726"/>
      <w:bookmarkStart w:id="2" w:name="_Toc83730895"/>
      <w:bookmarkStart w:id="3" w:name="_Toc90489403"/>
      <w:r w:rsidRPr="007C2A38">
        <w:rPr>
          <w:lang w:eastAsia="ja-JP"/>
        </w:rPr>
        <w:lastRenderedPageBreak/>
        <w:t>D.3.2.2</w:t>
      </w:r>
      <w:r w:rsidRPr="007C2A38">
        <w:rPr>
          <w:lang w:eastAsia="ja-JP"/>
        </w:rPr>
        <w:tab/>
      </w:r>
      <w:r w:rsidRPr="007C2A38">
        <w:t>SNR range for SNR</w:t>
      </w:r>
      <w:r w:rsidRPr="007C2A38">
        <w:rPr>
          <w:vertAlign w:val="subscript"/>
        </w:rPr>
        <w:t>RP</w:t>
      </w:r>
      <w:r w:rsidRPr="007C2A38">
        <w:t xml:space="preserve"> - SNR</w:t>
      </w:r>
      <w:r w:rsidRPr="007C2A38">
        <w:rPr>
          <w:vertAlign w:val="subscript"/>
        </w:rPr>
        <w:t>BB</w:t>
      </w:r>
      <w:r w:rsidRPr="007C2A38">
        <w:t xml:space="preserve"> </w:t>
      </w:r>
      <w:r w:rsidRPr="007C2A38">
        <w:rPr>
          <w:rFonts w:cs="Arial"/>
        </w:rPr>
        <w:t>≤</w:t>
      </w:r>
      <w:r w:rsidRPr="007C2A38">
        <w:t xml:space="preserve"> 1dB for IFF</w:t>
      </w:r>
      <w:bookmarkEnd w:id="1"/>
      <w:bookmarkEnd w:id="2"/>
      <w:bookmarkEnd w:id="3"/>
    </w:p>
    <w:p w14:paraId="035891C3" w14:textId="77777777" w:rsidR="006B556C" w:rsidRPr="007C2A38" w:rsidRDefault="006B556C" w:rsidP="006B556C">
      <w:pPr>
        <w:rPr>
          <w:lang w:eastAsia="ja-JP"/>
        </w:rPr>
      </w:pPr>
      <w:r w:rsidRPr="007C2A38">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77DCA141" w14:textId="77777777" w:rsidR="006B556C" w:rsidRPr="007C2A38" w:rsidRDefault="006B556C" w:rsidP="006B556C">
      <w:pPr>
        <w:rPr>
          <w:lang w:eastAsia="ja-JP"/>
        </w:rPr>
      </w:pPr>
      <w:r w:rsidRPr="007C2A38">
        <w:rPr>
          <w:lang w:eastAsia="ja-JP"/>
        </w:rPr>
        <w:t>The SNR upper bound depends on the type of test system. For the Indirect Far field (IFF) setup the diagram below illustrates the principle, and is based on the “IFF 100MHz ( n257, n258, n261)” tab of the accompanying spreadsheet.</w:t>
      </w:r>
    </w:p>
    <w:p w14:paraId="66233C63" w14:textId="77777777" w:rsidR="006B556C" w:rsidRPr="007C2A38" w:rsidRDefault="006B556C" w:rsidP="006B556C">
      <w:pPr>
        <w:rPr>
          <w:lang w:eastAsia="ja-JP"/>
        </w:rPr>
      </w:pPr>
      <w:r w:rsidRPr="007C2A38">
        <w:rPr>
          <w:lang w:eastAsia="ja-JP"/>
        </w:rPr>
        <w:t>The process works back through the signal chain, from left to right in the diagram.</w:t>
      </w:r>
    </w:p>
    <w:p w14:paraId="70D092E1" w14:textId="77777777" w:rsidR="006B556C" w:rsidRPr="007C2A38" w:rsidRDefault="006B556C" w:rsidP="006B556C">
      <w:pPr>
        <w:pStyle w:val="TH"/>
      </w:pPr>
      <w:r w:rsidRPr="007C2A38">
        <w:object w:dxaOrig="7860" w:dyaOrig="11535" w14:anchorId="02F7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07173339" r:id="rId13"/>
        </w:object>
      </w:r>
    </w:p>
    <w:p w14:paraId="0C9FB7AE" w14:textId="77777777" w:rsidR="006B556C" w:rsidRPr="007C2A38" w:rsidRDefault="006B556C" w:rsidP="006B556C">
      <w:pPr>
        <w:pStyle w:val="TF"/>
        <w:rPr>
          <w:rFonts w:eastAsia="Malgun Gothic"/>
          <w:lang w:eastAsia="ja-JP"/>
        </w:rPr>
      </w:pPr>
      <w:r w:rsidRPr="007C2A38">
        <w:rPr>
          <w:rFonts w:eastAsia="Malgun Gothic"/>
        </w:rPr>
        <w:t>Figure D.3.2.2-1: Estimation of single band UE SNR range for Indirect far field (IFF) when no fading applies</w:t>
      </w:r>
    </w:p>
    <w:p w14:paraId="66563E17" w14:textId="77777777" w:rsidR="006B556C" w:rsidRPr="007C2A38" w:rsidRDefault="006B556C" w:rsidP="006B556C">
      <w:pPr>
        <w:rPr>
          <w:lang w:eastAsia="ja-JP"/>
        </w:rPr>
      </w:pPr>
      <w:r w:rsidRPr="007C2A38">
        <w:rPr>
          <w:lang w:eastAsia="ja-JP"/>
        </w:rPr>
        <w:t>The test equipment must supply at least the wanted noise level at the reference point. If the noise was lower, the degradation in SNR would be greater than 1dB, and may cause a conformant UE to fail.</w:t>
      </w:r>
    </w:p>
    <w:p w14:paraId="1598D4D2" w14:textId="77777777" w:rsidR="006B556C" w:rsidRPr="007C2A38" w:rsidRDefault="006B556C" w:rsidP="006B556C">
      <w:pPr>
        <w:rPr>
          <w:lang w:eastAsia="ja-JP"/>
        </w:rPr>
      </w:pPr>
      <w:r w:rsidRPr="007C2A38">
        <w:rPr>
          <w:lang w:eastAsia="ja-JP"/>
        </w:rPr>
        <w:t xml:space="preserve">The accuracy of setting the signal and noise levels has been taken as ±5.19 </w:t>
      </w:r>
      <w:proofErr w:type="spellStart"/>
      <w:r w:rsidRPr="007C2A38">
        <w:rPr>
          <w:lang w:eastAsia="ja-JP"/>
        </w:rPr>
        <w:t>dB.</w:t>
      </w:r>
      <w:proofErr w:type="spellEnd"/>
      <w:r w:rsidRPr="007C2A38">
        <w:rPr>
          <w:lang w:eastAsia="ja-JP"/>
        </w:rPr>
        <w:t xml:space="preserve"> </w:t>
      </w:r>
    </w:p>
    <w:p w14:paraId="23293550" w14:textId="5355B1E2" w:rsidR="006B556C" w:rsidRPr="007C2A38" w:rsidRDefault="006B556C" w:rsidP="006B556C">
      <w:pPr>
        <w:rPr>
          <w:lang w:eastAsia="ja-JP"/>
        </w:rPr>
      </w:pPr>
      <w:r w:rsidRPr="007C2A38">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7C2A38">
        <w:rPr>
          <w:lang w:eastAsia="ja-JP"/>
        </w:rPr>
        <w:lastRenderedPageBreak/>
        <w:t>the “Available DL power at CW 1dB compression at QZ, dBm” value. For fading conditions, the working assumption for the “Backoff from P1dB” with a value of [-17.71] dB valid for modulations up to 64 QAM has been applied. In the case without fading, the “Backoff from P1dB” is [-13] dB valid for modulations up to 64 QAM. The resulting values for SNR</w:t>
      </w:r>
      <w:r w:rsidRPr="007C2A38">
        <w:rPr>
          <w:vertAlign w:val="subscript"/>
          <w:lang w:eastAsia="ja-JP"/>
        </w:rPr>
        <w:t>BB</w:t>
      </w:r>
      <w:r w:rsidRPr="007C2A38">
        <w:rPr>
          <w:lang w:eastAsia="ja-JP"/>
        </w:rPr>
        <w:t xml:space="preserve"> are given in Table D.3.2.2-1 for tests cases making use of fading</w:t>
      </w:r>
      <w:ins w:id="4" w:author="Vijay Balasubramanian (QCT)" w:date="2022-02-11T16:25:00Z">
        <w:r w:rsidR="000E5156">
          <w:rPr>
            <w:lang w:eastAsia="ja-JP"/>
          </w:rPr>
          <w:t>,</w:t>
        </w:r>
      </w:ins>
      <w:del w:id="5" w:author="Vijay Balasubramanian (QCT)" w:date="2022-02-11T16:25:00Z">
        <w:r w:rsidRPr="007C2A38" w:rsidDel="000E5156">
          <w:rPr>
            <w:lang w:eastAsia="ja-JP"/>
          </w:rPr>
          <w:delText xml:space="preserve"> and</w:delText>
        </w:r>
      </w:del>
      <w:r w:rsidRPr="007C2A38">
        <w:rPr>
          <w:lang w:eastAsia="ja-JP"/>
        </w:rPr>
        <w:t xml:space="preserve"> D.3.2.2-2 for test cases without fading</w:t>
      </w:r>
      <w:ins w:id="6" w:author="Vijay Balasubramanian (QCT)" w:date="2022-02-11T16:25:00Z">
        <w:r w:rsidR="000E5156">
          <w:rPr>
            <w:lang w:eastAsia="ja-JP"/>
          </w:rPr>
          <w:t xml:space="preserve"> with added </w:t>
        </w:r>
      </w:ins>
      <w:ins w:id="7" w:author="Vijay Balasubramanian (QCT)" w:date="2022-02-11T16:33:00Z">
        <w:r w:rsidR="00672BCF">
          <w:rPr>
            <w:lang w:eastAsia="ja-JP"/>
          </w:rPr>
          <w:t xml:space="preserve">Noise </w:t>
        </w:r>
      </w:ins>
      <w:ins w:id="8" w:author="Vijay Balasubramanian (QCT)" w:date="2022-02-11T16:25:00Z">
        <w:r w:rsidR="000E5156">
          <w:rPr>
            <w:lang w:eastAsia="ja-JP"/>
          </w:rPr>
          <w:t xml:space="preserve">and D.3.2.2-3 for test cases without fading and </w:t>
        </w:r>
      </w:ins>
      <w:ins w:id="9" w:author="Vijay Balasubramanian (QCT)" w:date="2022-02-11T16:26:00Z">
        <w:r w:rsidR="000E5156">
          <w:rPr>
            <w:lang w:eastAsia="ja-JP"/>
          </w:rPr>
          <w:t>without added noise</w:t>
        </w:r>
      </w:ins>
      <w:r w:rsidRPr="007C2A38">
        <w:rPr>
          <w:lang w:eastAsia="ja-JP"/>
        </w:rPr>
        <w:t>. Single band UE values are obtained by setting the UE multi-band relaxation factor to 0 </w:t>
      </w:r>
      <w:proofErr w:type="spellStart"/>
      <w:r w:rsidRPr="007C2A38">
        <w:rPr>
          <w:lang w:eastAsia="ja-JP"/>
        </w:rPr>
        <w:t>dB.</w:t>
      </w:r>
      <w:proofErr w:type="spellEnd"/>
    </w:p>
    <w:p w14:paraId="7EEEFA4D" w14:textId="77777777" w:rsidR="006B556C" w:rsidRPr="007C2A38" w:rsidRDefault="006B556C" w:rsidP="006B556C">
      <w:pPr>
        <w:pStyle w:val="TH"/>
      </w:pPr>
      <w:r w:rsidRPr="007C2A38">
        <w:t xml:space="preserve">Table </w:t>
      </w:r>
      <w:r w:rsidRPr="007C2A38">
        <w:rPr>
          <w:lang w:eastAsia="ja-JP"/>
        </w:rPr>
        <w:t>D.3.2.2-1</w:t>
      </w:r>
      <w:r w:rsidRPr="007C2A38">
        <w:t>: Predicted SNR</w:t>
      </w:r>
      <w:r w:rsidRPr="007C2A38">
        <w:rPr>
          <w:vertAlign w:val="subscript"/>
        </w:rPr>
        <w:t>BB</w:t>
      </w:r>
      <w:r w:rsidRPr="007C2A38">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409EDE6D" w14:textId="77777777" w:rsidTr="00B42A4D">
        <w:trPr>
          <w:jc w:val="center"/>
        </w:trPr>
        <w:tc>
          <w:tcPr>
            <w:tcW w:w="2182" w:type="dxa"/>
            <w:vMerge w:val="restart"/>
          </w:tcPr>
          <w:p w14:paraId="31055DAD" w14:textId="77777777" w:rsidR="006B556C" w:rsidRPr="007C2A38" w:rsidRDefault="006B556C" w:rsidP="00B42A4D">
            <w:pPr>
              <w:pStyle w:val="TAH"/>
            </w:pPr>
          </w:p>
        </w:tc>
        <w:tc>
          <w:tcPr>
            <w:tcW w:w="2552" w:type="dxa"/>
            <w:vMerge w:val="restart"/>
            <w:shd w:val="clear" w:color="auto" w:fill="auto"/>
          </w:tcPr>
          <w:p w14:paraId="35E77982" w14:textId="77777777" w:rsidR="006B556C" w:rsidRPr="007C2A38" w:rsidRDefault="006B556C" w:rsidP="00B42A4D">
            <w:pPr>
              <w:pStyle w:val="TAH"/>
            </w:pPr>
            <w:r w:rsidRPr="007C2A38">
              <w:t>Operating Band</w:t>
            </w:r>
          </w:p>
        </w:tc>
        <w:tc>
          <w:tcPr>
            <w:tcW w:w="4961" w:type="dxa"/>
            <w:gridSpan w:val="3"/>
            <w:shd w:val="clear" w:color="auto" w:fill="auto"/>
          </w:tcPr>
          <w:p w14:paraId="0C2D4AE5"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2B3EA19C" w14:textId="77777777" w:rsidTr="00B42A4D">
        <w:trPr>
          <w:jc w:val="center"/>
        </w:trPr>
        <w:tc>
          <w:tcPr>
            <w:tcW w:w="2182" w:type="dxa"/>
            <w:vMerge/>
          </w:tcPr>
          <w:p w14:paraId="29C7CE05" w14:textId="77777777" w:rsidR="006B556C" w:rsidRPr="007C2A38" w:rsidRDefault="006B556C" w:rsidP="00B42A4D">
            <w:pPr>
              <w:pStyle w:val="TAH"/>
            </w:pPr>
          </w:p>
        </w:tc>
        <w:tc>
          <w:tcPr>
            <w:tcW w:w="2552" w:type="dxa"/>
            <w:vMerge/>
            <w:shd w:val="clear" w:color="auto" w:fill="auto"/>
          </w:tcPr>
          <w:p w14:paraId="71376829" w14:textId="77777777" w:rsidR="006B556C" w:rsidRPr="007C2A38" w:rsidRDefault="006B556C" w:rsidP="00B42A4D">
            <w:pPr>
              <w:pStyle w:val="TAH"/>
            </w:pPr>
          </w:p>
        </w:tc>
        <w:tc>
          <w:tcPr>
            <w:tcW w:w="1653" w:type="dxa"/>
            <w:shd w:val="clear" w:color="auto" w:fill="auto"/>
          </w:tcPr>
          <w:p w14:paraId="75A3DEA2" w14:textId="77777777" w:rsidR="006B556C" w:rsidRPr="007C2A38" w:rsidRDefault="006B556C" w:rsidP="00B42A4D">
            <w:pPr>
              <w:pStyle w:val="TAH"/>
            </w:pPr>
            <w:r w:rsidRPr="007C2A38">
              <w:t>CHBW 50 MHz</w:t>
            </w:r>
          </w:p>
        </w:tc>
        <w:tc>
          <w:tcPr>
            <w:tcW w:w="1654" w:type="dxa"/>
          </w:tcPr>
          <w:p w14:paraId="2AA0E2DE" w14:textId="77777777" w:rsidR="006B556C" w:rsidRPr="007C2A38" w:rsidRDefault="006B556C" w:rsidP="00B42A4D">
            <w:pPr>
              <w:pStyle w:val="TAH"/>
            </w:pPr>
            <w:r w:rsidRPr="007C2A38">
              <w:t>CHBW 100 MHz</w:t>
            </w:r>
          </w:p>
        </w:tc>
        <w:tc>
          <w:tcPr>
            <w:tcW w:w="1654" w:type="dxa"/>
          </w:tcPr>
          <w:p w14:paraId="792C156B" w14:textId="77777777" w:rsidR="006B556C" w:rsidRPr="007C2A38" w:rsidRDefault="006B556C" w:rsidP="00B42A4D">
            <w:pPr>
              <w:pStyle w:val="TAH"/>
            </w:pPr>
            <w:r w:rsidRPr="007C2A38">
              <w:t>CHBW 200 MHz</w:t>
            </w:r>
          </w:p>
        </w:tc>
      </w:tr>
      <w:tr w:rsidR="006B556C" w:rsidRPr="007C2A38" w14:paraId="0BA3C877" w14:textId="77777777" w:rsidTr="00B42A4D">
        <w:trPr>
          <w:trHeight w:val="424"/>
          <w:jc w:val="center"/>
        </w:trPr>
        <w:tc>
          <w:tcPr>
            <w:tcW w:w="2182" w:type="dxa"/>
            <w:vMerge w:val="restart"/>
            <w:vAlign w:val="center"/>
          </w:tcPr>
          <w:p w14:paraId="1CCA9B57"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23B61EE4" w14:textId="77777777" w:rsidR="006B556C" w:rsidRPr="007C2A38" w:rsidRDefault="006B556C" w:rsidP="00B42A4D">
            <w:pPr>
              <w:pStyle w:val="TAC"/>
            </w:pPr>
            <w:r w:rsidRPr="007C2A38">
              <w:t>n257</w:t>
            </w:r>
          </w:p>
        </w:tc>
        <w:tc>
          <w:tcPr>
            <w:tcW w:w="1653" w:type="dxa"/>
            <w:shd w:val="clear" w:color="auto" w:fill="auto"/>
            <w:vAlign w:val="center"/>
          </w:tcPr>
          <w:p w14:paraId="1CCBD2D8" w14:textId="77777777" w:rsidR="006B556C" w:rsidRPr="007C2A38" w:rsidRDefault="006B556C" w:rsidP="00B42A4D">
            <w:pPr>
              <w:pStyle w:val="TAC"/>
            </w:pPr>
            <w:r w:rsidRPr="007C2A38">
              <w:t>[24.0]</w:t>
            </w:r>
          </w:p>
        </w:tc>
        <w:tc>
          <w:tcPr>
            <w:tcW w:w="1654" w:type="dxa"/>
            <w:vAlign w:val="center"/>
          </w:tcPr>
          <w:p w14:paraId="52645CEB" w14:textId="77777777" w:rsidR="006B556C" w:rsidRPr="007C2A38" w:rsidRDefault="006B556C" w:rsidP="00B42A4D">
            <w:pPr>
              <w:pStyle w:val="TAC"/>
            </w:pPr>
            <w:r w:rsidRPr="007C2A38">
              <w:t>[20.8]</w:t>
            </w:r>
          </w:p>
        </w:tc>
        <w:tc>
          <w:tcPr>
            <w:tcW w:w="1654" w:type="dxa"/>
            <w:vAlign w:val="center"/>
          </w:tcPr>
          <w:p w14:paraId="6F4D82E7" w14:textId="77777777" w:rsidR="006B556C" w:rsidRPr="007C2A38" w:rsidRDefault="006B556C" w:rsidP="00B42A4D">
            <w:pPr>
              <w:pStyle w:val="TAC"/>
            </w:pPr>
            <w:r w:rsidRPr="007C2A38">
              <w:t>[17.8]</w:t>
            </w:r>
          </w:p>
        </w:tc>
      </w:tr>
      <w:tr w:rsidR="006B556C" w:rsidRPr="007C2A38" w14:paraId="7F62F8CD" w14:textId="77777777" w:rsidTr="00B42A4D">
        <w:trPr>
          <w:trHeight w:val="424"/>
          <w:jc w:val="center"/>
        </w:trPr>
        <w:tc>
          <w:tcPr>
            <w:tcW w:w="2182" w:type="dxa"/>
            <w:vMerge/>
            <w:vAlign w:val="center"/>
          </w:tcPr>
          <w:p w14:paraId="254E2A1D" w14:textId="77777777" w:rsidR="006B556C" w:rsidRPr="007C2A38" w:rsidRDefault="006B556C" w:rsidP="00B42A4D">
            <w:pPr>
              <w:pStyle w:val="TAC"/>
            </w:pPr>
          </w:p>
        </w:tc>
        <w:tc>
          <w:tcPr>
            <w:tcW w:w="2552" w:type="dxa"/>
            <w:shd w:val="clear" w:color="auto" w:fill="auto"/>
            <w:vAlign w:val="center"/>
          </w:tcPr>
          <w:p w14:paraId="42B26CCE" w14:textId="77777777" w:rsidR="006B556C" w:rsidRPr="007C2A38" w:rsidRDefault="006B556C" w:rsidP="00B42A4D">
            <w:pPr>
              <w:pStyle w:val="TAC"/>
            </w:pPr>
            <w:r w:rsidRPr="007C2A38">
              <w:t>n258</w:t>
            </w:r>
          </w:p>
        </w:tc>
        <w:tc>
          <w:tcPr>
            <w:tcW w:w="1653" w:type="dxa"/>
            <w:shd w:val="clear" w:color="auto" w:fill="auto"/>
            <w:vAlign w:val="center"/>
          </w:tcPr>
          <w:p w14:paraId="5205059C" w14:textId="77777777" w:rsidR="006B556C" w:rsidRPr="007C2A38" w:rsidRDefault="006B556C" w:rsidP="00B42A4D">
            <w:pPr>
              <w:pStyle w:val="TAC"/>
            </w:pPr>
            <w:r w:rsidRPr="007C2A38">
              <w:t>[24.0]</w:t>
            </w:r>
          </w:p>
        </w:tc>
        <w:tc>
          <w:tcPr>
            <w:tcW w:w="1654" w:type="dxa"/>
            <w:vAlign w:val="center"/>
          </w:tcPr>
          <w:p w14:paraId="25B5054B" w14:textId="77777777" w:rsidR="006B556C" w:rsidRPr="007C2A38" w:rsidRDefault="006B556C" w:rsidP="00B42A4D">
            <w:pPr>
              <w:pStyle w:val="TAC"/>
            </w:pPr>
            <w:r w:rsidRPr="007C2A38">
              <w:t>[20.8]</w:t>
            </w:r>
          </w:p>
        </w:tc>
        <w:tc>
          <w:tcPr>
            <w:tcW w:w="1654" w:type="dxa"/>
            <w:vAlign w:val="center"/>
          </w:tcPr>
          <w:p w14:paraId="2C98DCFF" w14:textId="77777777" w:rsidR="006B556C" w:rsidRPr="007C2A38" w:rsidRDefault="006B556C" w:rsidP="00B42A4D">
            <w:pPr>
              <w:pStyle w:val="TAC"/>
            </w:pPr>
            <w:r w:rsidRPr="007C2A38">
              <w:t>[17.8]</w:t>
            </w:r>
          </w:p>
        </w:tc>
      </w:tr>
      <w:tr w:rsidR="006B556C" w:rsidRPr="007C2A38" w14:paraId="64AADFF5" w14:textId="77777777" w:rsidTr="00B42A4D">
        <w:trPr>
          <w:trHeight w:val="424"/>
          <w:jc w:val="center"/>
        </w:trPr>
        <w:tc>
          <w:tcPr>
            <w:tcW w:w="2182" w:type="dxa"/>
            <w:vMerge/>
            <w:vAlign w:val="center"/>
          </w:tcPr>
          <w:p w14:paraId="12EFCC55" w14:textId="77777777" w:rsidR="006B556C" w:rsidRPr="007C2A38" w:rsidRDefault="006B556C" w:rsidP="00B42A4D">
            <w:pPr>
              <w:pStyle w:val="TAC"/>
            </w:pPr>
          </w:p>
        </w:tc>
        <w:tc>
          <w:tcPr>
            <w:tcW w:w="2552" w:type="dxa"/>
            <w:shd w:val="clear" w:color="auto" w:fill="auto"/>
            <w:vAlign w:val="center"/>
          </w:tcPr>
          <w:p w14:paraId="147E9619" w14:textId="77777777" w:rsidR="006B556C" w:rsidRPr="007C2A38" w:rsidRDefault="006B556C" w:rsidP="00B42A4D">
            <w:pPr>
              <w:pStyle w:val="TAC"/>
            </w:pPr>
            <w:r w:rsidRPr="007C2A38">
              <w:t>n259</w:t>
            </w:r>
          </w:p>
        </w:tc>
        <w:tc>
          <w:tcPr>
            <w:tcW w:w="1653" w:type="dxa"/>
            <w:shd w:val="clear" w:color="auto" w:fill="auto"/>
            <w:vAlign w:val="center"/>
          </w:tcPr>
          <w:p w14:paraId="5750FFEB" w14:textId="77777777" w:rsidR="006B556C" w:rsidRPr="007C2A38" w:rsidRDefault="006B556C" w:rsidP="00B42A4D">
            <w:pPr>
              <w:pStyle w:val="TAC"/>
            </w:pPr>
            <w:r w:rsidRPr="007C2A38">
              <w:t>[13.6]</w:t>
            </w:r>
          </w:p>
        </w:tc>
        <w:tc>
          <w:tcPr>
            <w:tcW w:w="1654" w:type="dxa"/>
            <w:vAlign w:val="center"/>
          </w:tcPr>
          <w:p w14:paraId="5976B51C" w14:textId="77777777" w:rsidR="006B556C" w:rsidRPr="007C2A38" w:rsidRDefault="006B556C" w:rsidP="00B42A4D">
            <w:pPr>
              <w:pStyle w:val="TAC"/>
            </w:pPr>
            <w:r w:rsidRPr="007C2A38">
              <w:t>[10.3]</w:t>
            </w:r>
          </w:p>
        </w:tc>
        <w:tc>
          <w:tcPr>
            <w:tcW w:w="1654" w:type="dxa"/>
            <w:vAlign w:val="center"/>
          </w:tcPr>
          <w:p w14:paraId="3A0ECBBD" w14:textId="77777777" w:rsidR="006B556C" w:rsidRPr="007C2A38" w:rsidRDefault="006B556C" w:rsidP="00B42A4D">
            <w:pPr>
              <w:pStyle w:val="TAC"/>
            </w:pPr>
            <w:r w:rsidRPr="007C2A38">
              <w:t>[7.0]</w:t>
            </w:r>
          </w:p>
        </w:tc>
      </w:tr>
      <w:tr w:rsidR="006B556C" w:rsidRPr="007C2A38" w14:paraId="0B70239D" w14:textId="77777777" w:rsidTr="00B42A4D">
        <w:trPr>
          <w:trHeight w:val="424"/>
          <w:jc w:val="center"/>
        </w:trPr>
        <w:tc>
          <w:tcPr>
            <w:tcW w:w="2182" w:type="dxa"/>
            <w:vMerge/>
            <w:vAlign w:val="center"/>
          </w:tcPr>
          <w:p w14:paraId="0A5EB317" w14:textId="77777777" w:rsidR="006B556C" w:rsidRPr="007C2A38" w:rsidRDefault="006B556C" w:rsidP="00B42A4D">
            <w:pPr>
              <w:pStyle w:val="TAC"/>
            </w:pPr>
          </w:p>
        </w:tc>
        <w:tc>
          <w:tcPr>
            <w:tcW w:w="2552" w:type="dxa"/>
            <w:shd w:val="clear" w:color="auto" w:fill="auto"/>
            <w:vAlign w:val="center"/>
          </w:tcPr>
          <w:p w14:paraId="6E094136" w14:textId="77777777" w:rsidR="006B556C" w:rsidRPr="007C2A38" w:rsidDel="00113363" w:rsidRDefault="006B556C" w:rsidP="00B42A4D">
            <w:pPr>
              <w:pStyle w:val="TAC"/>
            </w:pPr>
            <w:r w:rsidRPr="007C2A38">
              <w:t>n260</w:t>
            </w:r>
          </w:p>
        </w:tc>
        <w:tc>
          <w:tcPr>
            <w:tcW w:w="1653" w:type="dxa"/>
            <w:shd w:val="clear" w:color="auto" w:fill="auto"/>
            <w:vAlign w:val="center"/>
          </w:tcPr>
          <w:p w14:paraId="741795DF" w14:textId="77777777" w:rsidR="006B556C" w:rsidRPr="007C2A38" w:rsidRDefault="006B556C" w:rsidP="00B42A4D">
            <w:pPr>
              <w:pStyle w:val="TAC"/>
            </w:pPr>
            <w:r w:rsidRPr="007C2A38">
              <w:t>[17.7]</w:t>
            </w:r>
          </w:p>
        </w:tc>
        <w:tc>
          <w:tcPr>
            <w:tcW w:w="1654" w:type="dxa"/>
            <w:vAlign w:val="center"/>
          </w:tcPr>
          <w:p w14:paraId="47DD8386" w14:textId="77777777" w:rsidR="006B556C" w:rsidRPr="007C2A38" w:rsidRDefault="006B556C" w:rsidP="00B42A4D">
            <w:pPr>
              <w:pStyle w:val="TAC"/>
            </w:pPr>
            <w:r w:rsidRPr="007C2A38">
              <w:t>[14.5]</w:t>
            </w:r>
          </w:p>
        </w:tc>
        <w:tc>
          <w:tcPr>
            <w:tcW w:w="1654" w:type="dxa"/>
            <w:vAlign w:val="center"/>
          </w:tcPr>
          <w:p w14:paraId="180B7ABB" w14:textId="77777777" w:rsidR="006B556C" w:rsidRPr="007C2A38" w:rsidRDefault="006B556C" w:rsidP="00B42A4D">
            <w:pPr>
              <w:pStyle w:val="TAC"/>
            </w:pPr>
            <w:r w:rsidRPr="007C2A38">
              <w:t>[11.4]</w:t>
            </w:r>
          </w:p>
        </w:tc>
      </w:tr>
      <w:tr w:rsidR="006B556C" w:rsidRPr="007C2A38" w14:paraId="37C4E764" w14:textId="77777777" w:rsidTr="00B42A4D">
        <w:trPr>
          <w:trHeight w:val="424"/>
          <w:jc w:val="center"/>
        </w:trPr>
        <w:tc>
          <w:tcPr>
            <w:tcW w:w="2182" w:type="dxa"/>
            <w:vMerge/>
            <w:vAlign w:val="center"/>
          </w:tcPr>
          <w:p w14:paraId="6813030B" w14:textId="77777777" w:rsidR="006B556C" w:rsidRPr="007C2A38" w:rsidRDefault="006B556C" w:rsidP="00B42A4D">
            <w:pPr>
              <w:pStyle w:val="TAC"/>
            </w:pPr>
          </w:p>
        </w:tc>
        <w:tc>
          <w:tcPr>
            <w:tcW w:w="2552" w:type="dxa"/>
            <w:shd w:val="clear" w:color="auto" w:fill="auto"/>
            <w:vAlign w:val="center"/>
          </w:tcPr>
          <w:p w14:paraId="3C68A200" w14:textId="77777777" w:rsidR="006B556C" w:rsidRPr="007C2A38" w:rsidDel="00113363" w:rsidRDefault="006B556C" w:rsidP="00B42A4D">
            <w:pPr>
              <w:pStyle w:val="TAC"/>
            </w:pPr>
            <w:r w:rsidRPr="007C2A38">
              <w:t>n261</w:t>
            </w:r>
          </w:p>
        </w:tc>
        <w:tc>
          <w:tcPr>
            <w:tcW w:w="1653" w:type="dxa"/>
            <w:shd w:val="clear" w:color="auto" w:fill="auto"/>
            <w:vAlign w:val="center"/>
          </w:tcPr>
          <w:p w14:paraId="151BAE26" w14:textId="77777777" w:rsidR="006B556C" w:rsidRPr="007C2A38" w:rsidDel="00113363" w:rsidRDefault="006B556C" w:rsidP="00B42A4D">
            <w:pPr>
              <w:pStyle w:val="TAC"/>
            </w:pPr>
            <w:r w:rsidRPr="007C2A38">
              <w:t>[24.0]</w:t>
            </w:r>
          </w:p>
        </w:tc>
        <w:tc>
          <w:tcPr>
            <w:tcW w:w="1654" w:type="dxa"/>
            <w:vAlign w:val="center"/>
          </w:tcPr>
          <w:p w14:paraId="61F49A9B" w14:textId="77777777" w:rsidR="006B556C" w:rsidRPr="007C2A38" w:rsidRDefault="006B556C" w:rsidP="00B42A4D">
            <w:pPr>
              <w:pStyle w:val="TAC"/>
            </w:pPr>
            <w:r w:rsidRPr="007C2A38">
              <w:t>[20.8]</w:t>
            </w:r>
          </w:p>
        </w:tc>
        <w:tc>
          <w:tcPr>
            <w:tcW w:w="1654" w:type="dxa"/>
            <w:vAlign w:val="center"/>
          </w:tcPr>
          <w:p w14:paraId="7FDC0BFD" w14:textId="77777777" w:rsidR="006B556C" w:rsidRPr="007C2A38" w:rsidRDefault="006B556C" w:rsidP="00B42A4D">
            <w:pPr>
              <w:pStyle w:val="TAC"/>
            </w:pPr>
            <w:r w:rsidRPr="007C2A38">
              <w:t>[17.8]</w:t>
            </w:r>
          </w:p>
        </w:tc>
      </w:tr>
      <w:tr w:rsidR="006B556C" w:rsidRPr="007C2A38" w14:paraId="14D97A29" w14:textId="77777777" w:rsidTr="00B42A4D">
        <w:trPr>
          <w:jc w:val="center"/>
        </w:trPr>
        <w:tc>
          <w:tcPr>
            <w:tcW w:w="9695" w:type="dxa"/>
            <w:gridSpan w:val="5"/>
          </w:tcPr>
          <w:p w14:paraId="17EDB22F"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76303C80" w14:textId="77777777" w:rsidR="006B556C" w:rsidRPr="007C2A38" w:rsidRDefault="006B556C" w:rsidP="006B556C"/>
    <w:p w14:paraId="338DF0E3" w14:textId="77777777" w:rsidR="006B556C" w:rsidRPr="007C2A38" w:rsidRDefault="006B556C" w:rsidP="006B556C">
      <w:pPr>
        <w:pStyle w:val="TH"/>
      </w:pPr>
      <w:r w:rsidRPr="007C2A38">
        <w:t xml:space="preserve">Table </w:t>
      </w:r>
      <w:r w:rsidRPr="007C2A38">
        <w:rPr>
          <w:lang w:eastAsia="ja-JP"/>
        </w:rPr>
        <w:t>D.3.2.2-2</w:t>
      </w:r>
      <w:r w:rsidRPr="007C2A38">
        <w:t>: Predicted SNR</w:t>
      </w:r>
      <w:r w:rsidRPr="007C2A38">
        <w:rPr>
          <w:vertAlign w:val="subscript"/>
        </w:rPr>
        <w:t>BB</w:t>
      </w:r>
      <w:r w:rsidRPr="007C2A38">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034E3251" w14:textId="77777777" w:rsidTr="00B42A4D">
        <w:trPr>
          <w:jc w:val="center"/>
        </w:trPr>
        <w:tc>
          <w:tcPr>
            <w:tcW w:w="2182" w:type="dxa"/>
            <w:vMerge w:val="restart"/>
          </w:tcPr>
          <w:p w14:paraId="675F0E01" w14:textId="77777777" w:rsidR="006B556C" w:rsidRPr="007C2A38" w:rsidRDefault="006B556C" w:rsidP="00B42A4D">
            <w:pPr>
              <w:pStyle w:val="TAH"/>
            </w:pPr>
          </w:p>
        </w:tc>
        <w:tc>
          <w:tcPr>
            <w:tcW w:w="2552" w:type="dxa"/>
            <w:vMerge w:val="restart"/>
            <w:shd w:val="clear" w:color="auto" w:fill="auto"/>
          </w:tcPr>
          <w:p w14:paraId="44A91886" w14:textId="77777777" w:rsidR="006B556C" w:rsidRPr="007C2A38" w:rsidRDefault="006B556C" w:rsidP="00B42A4D">
            <w:pPr>
              <w:pStyle w:val="TAH"/>
            </w:pPr>
            <w:r w:rsidRPr="007C2A38">
              <w:t>Operating Band</w:t>
            </w:r>
          </w:p>
        </w:tc>
        <w:tc>
          <w:tcPr>
            <w:tcW w:w="4961" w:type="dxa"/>
            <w:gridSpan w:val="3"/>
            <w:shd w:val="clear" w:color="auto" w:fill="auto"/>
          </w:tcPr>
          <w:p w14:paraId="261EB68E"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32F59D1C" w14:textId="77777777" w:rsidTr="00B42A4D">
        <w:trPr>
          <w:jc w:val="center"/>
        </w:trPr>
        <w:tc>
          <w:tcPr>
            <w:tcW w:w="2182" w:type="dxa"/>
            <w:vMerge/>
          </w:tcPr>
          <w:p w14:paraId="69ED00E6" w14:textId="77777777" w:rsidR="006B556C" w:rsidRPr="007C2A38" w:rsidRDefault="006B556C" w:rsidP="00B42A4D">
            <w:pPr>
              <w:pStyle w:val="TAH"/>
            </w:pPr>
          </w:p>
        </w:tc>
        <w:tc>
          <w:tcPr>
            <w:tcW w:w="2552" w:type="dxa"/>
            <w:vMerge/>
            <w:shd w:val="clear" w:color="auto" w:fill="auto"/>
          </w:tcPr>
          <w:p w14:paraId="44486F98" w14:textId="77777777" w:rsidR="006B556C" w:rsidRPr="007C2A38" w:rsidRDefault="006B556C" w:rsidP="00B42A4D">
            <w:pPr>
              <w:pStyle w:val="TAH"/>
            </w:pPr>
          </w:p>
        </w:tc>
        <w:tc>
          <w:tcPr>
            <w:tcW w:w="1653" w:type="dxa"/>
            <w:shd w:val="clear" w:color="auto" w:fill="auto"/>
          </w:tcPr>
          <w:p w14:paraId="29EDE440" w14:textId="77777777" w:rsidR="006B556C" w:rsidRPr="007C2A38" w:rsidRDefault="006B556C" w:rsidP="00B42A4D">
            <w:pPr>
              <w:pStyle w:val="TAH"/>
            </w:pPr>
            <w:r w:rsidRPr="007C2A38">
              <w:t>CHBW 50 MHz</w:t>
            </w:r>
          </w:p>
        </w:tc>
        <w:tc>
          <w:tcPr>
            <w:tcW w:w="1654" w:type="dxa"/>
          </w:tcPr>
          <w:p w14:paraId="265A3069" w14:textId="77777777" w:rsidR="006B556C" w:rsidRPr="007C2A38" w:rsidRDefault="006B556C" w:rsidP="00B42A4D">
            <w:pPr>
              <w:pStyle w:val="TAH"/>
            </w:pPr>
            <w:r w:rsidRPr="007C2A38">
              <w:t>CHBW 100 MHz</w:t>
            </w:r>
          </w:p>
        </w:tc>
        <w:tc>
          <w:tcPr>
            <w:tcW w:w="1654" w:type="dxa"/>
          </w:tcPr>
          <w:p w14:paraId="6CFFF8B8" w14:textId="77777777" w:rsidR="006B556C" w:rsidRPr="007C2A38" w:rsidRDefault="006B556C" w:rsidP="00B42A4D">
            <w:pPr>
              <w:pStyle w:val="TAH"/>
            </w:pPr>
            <w:r w:rsidRPr="007C2A38">
              <w:t>CHBW 200 MHz</w:t>
            </w:r>
          </w:p>
        </w:tc>
      </w:tr>
      <w:tr w:rsidR="006B556C" w:rsidRPr="007C2A38" w14:paraId="779F8C7C" w14:textId="77777777" w:rsidTr="00B42A4D">
        <w:trPr>
          <w:trHeight w:val="424"/>
          <w:jc w:val="center"/>
        </w:trPr>
        <w:tc>
          <w:tcPr>
            <w:tcW w:w="2182" w:type="dxa"/>
            <w:vMerge w:val="restart"/>
            <w:vAlign w:val="center"/>
          </w:tcPr>
          <w:p w14:paraId="1399152A"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72CDA580" w14:textId="77777777" w:rsidR="006B556C" w:rsidRPr="007C2A38" w:rsidRDefault="006B556C" w:rsidP="00B42A4D">
            <w:pPr>
              <w:pStyle w:val="TAC"/>
            </w:pPr>
            <w:r w:rsidRPr="007C2A38">
              <w:t>n257</w:t>
            </w:r>
          </w:p>
        </w:tc>
        <w:tc>
          <w:tcPr>
            <w:tcW w:w="1653" w:type="dxa"/>
            <w:shd w:val="clear" w:color="auto" w:fill="auto"/>
            <w:vAlign w:val="center"/>
          </w:tcPr>
          <w:p w14:paraId="56531702" w14:textId="77777777" w:rsidR="006B556C" w:rsidRPr="007C2A38" w:rsidRDefault="006B556C" w:rsidP="00B42A4D">
            <w:pPr>
              <w:pStyle w:val="TAC"/>
            </w:pPr>
            <w:r w:rsidRPr="007C2A38">
              <w:t>[28.7]</w:t>
            </w:r>
          </w:p>
        </w:tc>
        <w:tc>
          <w:tcPr>
            <w:tcW w:w="1654" w:type="dxa"/>
            <w:vAlign w:val="center"/>
          </w:tcPr>
          <w:p w14:paraId="4CA69D24" w14:textId="77777777" w:rsidR="006B556C" w:rsidRPr="007C2A38" w:rsidRDefault="006B556C" w:rsidP="00B42A4D">
            <w:pPr>
              <w:pStyle w:val="TAC"/>
            </w:pPr>
            <w:r w:rsidRPr="007C2A38">
              <w:t>[25.5]</w:t>
            </w:r>
          </w:p>
        </w:tc>
        <w:tc>
          <w:tcPr>
            <w:tcW w:w="1654" w:type="dxa"/>
            <w:vAlign w:val="center"/>
          </w:tcPr>
          <w:p w14:paraId="2EE739C2" w14:textId="77777777" w:rsidR="006B556C" w:rsidRPr="007C2A38" w:rsidRDefault="006B556C" w:rsidP="00B42A4D">
            <w:pPr>
              <w:pStyle w:val="TAC"/>
            </w:pPr>
            <w:r w:rsidRPr="007C2A38">
              <w:t>[22.5]</w:t>
            </w:r>
          </w:p>
        </w:tc>
      </w:tr>
      <w:tr w:rsidR="006B556C" w:rsidRPr="007C2A38" w14:paraId="4007EE38" w14:textId="77777777" w:rsidTr="00B42A4D">
        <w:trPr>
          <w:trHeight w:val="424"/>
          <w:jc w:val="center"/>
        </w:trPr>
        <w:tc>
          <w:tcPr>
            <w:tcW w:w="2182" w:type="dxa"/>
            <w:vMerge/>
            <w:vAlign w:val="center"/>
          </w:tcPr>
          <w:p w14:paraId="3EDD560D" w14:textId="77777777" w:rsidR="006B556C" w:rsidRPr="007C2A38" w:rsidRDefault="006B556C" w:rsidP="00B42A4D">
            <w:pPr>
              <w:pStyle w:val="TAC"/>
            </w:pPr>
          </w:p>
        </w:tc>
        <w:tc>
          <w:tcPr>
            <w:tcW w:w="2552" w:type="dxa"/>
            <w:shd w:val="clear" w:color="auto" w:fill="auto"/>
            <w:vAlign w:val="center"/>
          </w:tcPr>
          <w:p w14:paraId="4C3B04DE" w14:textId="77777777" w:rsidR="006B556C" w:rsidRPr="007C2A38" w:rsidRDefault="006B556C" w:rsidP="00B42A4D">
            <w:pPr>
              <w:pStyle w:val="TAC"/>
            </w:pPr>
            <w:r w:rsidRPr="007C2A38">
              <w:t>n258</w:t>
            </w:r>
          </w:p>
        </w:tc>
        <w:tc>
          <w:tcPr>
            <w:tcW w:w="1653" w:type="dxa"/>
            <w:shd w:val="clear" w:color="auto" w:fill="auto"/>
            <w:vAlign w:val="center"/>
          </w:tcPr>
          <w:p w14:paraId="0F3691D1" w14:textId="77777777" w:rsidR="006B556C" w:rsidRPr="007C2A38" w:rsidRDefault="006B556C" w:rsidP="00B42A4D">
            <w:pPr>
              <w:pStyle w:val="TAC"/>
            </w:pPr>
            <w:r w:rsidRPr="007C2A38">
              <w:t>[28.7]</w:t>
            </w:r>
          </w:p>
        </w:tc>
        <w:tc>
          <w:tcPr>
            <w:tcW w:w="1654" w:type="dxa"/>
            <w:vAlign w:val="center"/>
          </w:tcPr>
          <w:p w14:paraId="3B84B83F" w14:textId="77777777" w:rsidR="006B556C" w:rsidRPr="007C2A38" w:rsidRDefault="006B556C" w:rsidP="00B42A4D">
            <w:pPr>
              <w:pStyle w:val="TAC"/>
            </w:pPr>
            <w:r w:rsidRPr="007C2A38">
              <w:t>[25.5]</w:t>
            </w:r>
          </w:p>
        </w:tc>
        <w:tc>
          <w:tcPr>
            <w:tcW w:w="1654" w:type="dxa"/>
            <w:vAlign w:val="center"/>
          </w:tcPr>
          <w:p w14:paraId="6D9D2100" w14:textId="77777777" w:rsidR="006B556C" w:rsidRPr="007C2A38" w:rsidRDefault="006B556C" w:rsidP="00B42A4D">
            <w:pPr>
              <w:pStyle w:val="TAC"/>
            </w:pPr>
            <w:r w:rsidRPr="007C2A38">
              <w:t>[22.5]</w:t>
            </w:r>
          </w:p>
        </w:tc>
      </w:tr>
      <w:tr w:rsidR="006B556C" w:rsidRPr="007C2A38" w14:paraId="06892658" w14:textId="77777777" w:rsidTr="00B42A4D">
        <w:trPr>
          <w:trHeight w:val="424"/>
          <w:jc w:val="center"/>
        </w:trPr>
        <w:tc>
          <w:tcPr>
            <w:tcW w:w="2182" w:type="dxa"/>
            <w:vMerge/>
            <w:vAlign w:val="center"/>
          </w:tcPr>
          <w:p w14:paraId="0B4A9F82" w14:textId="77777777" w:rsidR="006B556C" w:rsidRPr="007C2A38" w:rsidRDefault="006B556C" w:rsidP="00B42A4D">
            <w:pPr>
              <w:pStyle w:val="TAC"/>
            </w:pPr>
          </w:p>
        </w:tc>
        <w:tc>
          <w:tcPr>
            <w:tcW w:w="2552" w:type="dxa"/>
            <w:shd w:val="clear" w:color="auto" w:fill="auto"/>
            <w:vAlign w:val="center"/>
          </w:tcPr>
          <w:p w14:paraId="48D5E471" w14:textId="77777777" w:rsidR="006B556C" w:rsidRPr="007C2A38" w:rsidRDefault="006B556C" w:rsidP="00B42A4D">
            <w:pPr>
              <w:pStyle w:val="TAC"/>
            </w:pPr>
            <w:r w:rsidRPr="007C2A38">
              <w:t>n259</w:t>
            </w:r>
          </w:p>
        </w:tc>
        <w:tc>
          <w:tcPr>
            <w:tcW w:w="1653" w:type="dxa"/>
            <w:shd w:val="clear" w:color="auto" w:fill="auto"/>
            <w:vAlign w:val="center"/>
          </w:tcPr>
          <w:p w14:paraId="50A98EF4" w14:textId="77777777" w:rsidR="006B556C" w:rsidRPr="007C2A38" w:rsidRDefault="006B556C" w:rsidP="00B42A4D">
            <w:pPr>
              <w:pStyle w:val="TAC"/>
            </w:pPr>
            <w:r w:rsidRPr="007C2A38">
              <w:t>[18.4]</w:t>
            </w:r>
          </w:p>
        </w:tc>
        <w:tc>
          <w:tcPr>
            <w:tcW w:w="1654" w:type="dxa"/>
            <w:vAlign w:val="center"/>
          </w:tcPr>
          <w:p w14:paraId="13DE008F" w14:textId="77777777" w:rsidR="006B556C" w:rsidRPr="007C2A38" w:rsidRDefault="006B556C" w:rsidP="00B42A4D">
            <w:pPr>
              <w:pStyle w:val="TAC"/>
            </w:pPr>
            <w:r w:rsidRPr="007C2A38">
              <w:t>[15.2]</w:t>
            </w:r>
          </w:p>
        </w:tc>
        <w:tc>
          <w:tcPr>
            <w:tcW w:w="1654" w:type="dxa"/>
            <w:vAlign w:val="center"/>
          </w:tcPr>
          <w:p w14:paraId="46C8203A" w14:textId="77777777" w:rsidR="006B556C" w:rsidRPr="007C2A38" w:rsidRDefault="006B556C" w:rsidP="00B42A4D">
            <w:pPr>
              <w:pStyle w:val="TAC"/>
            </w:pPr>
            <w:r w:rsidRPr="007C2A38">
              <w:t>[12.1]</w:t>
            </w:r>
          </w:p>
        </w:tc>
      </w:tr>
      <w:tr w:rsidR="006B556C" w:rsidRPr="007C2A38" w14:paraId="6530BF93" w14:textId="77777777" w:rsidTr="00B42A4D">
        <w:trPr>
          <w:trHeight w:val="424"/>
          <w:jc w:val="center"/>
        </w:trPr>
        <w:tc>
          <w:tcPr>
            <w:tcW w:w="2182" w:type="dxa"/>
            <w:vMerge/>
            <w:vAlign w:val="center"/>
          </w:tcPr>
          <w:p w14:paraId="5690A634" w14:textId="77777777" w:rsidR="006B556C" w:rsidRPr="007C2A38" w:rsidRDefault="006B556C" w:rsidP="00B42A4D">
            <w:pPr>
              <w:pStyle w:val="TAC"/>
            </w:pPr>
          </w:p>
        </w:tc>
        <w:tc>
          <w:tcPr>
            <w:tcW w:w="2552" w:type="dxa"/>
            <w:shd w:val="clear" w:color="auto" w:fill="auto"/>
            <w:vAlign w:val="center"/>
          </w:tcPr>
          <w:p w14:paraId="0645077D" w14:textId="77777777" w:rsidR="006B556C" w:rsidRPr="007C2A38" w:rsidDel="00113363" w:rsidRDefault="006B556C" w:rsidP="00B42A4D">
            <w:pPr>
              <w:pStyle w:val="TAC"/>
            </w:pPr>
            <w:r w:rsidRPr="007C2A38">
              <w:t>n260</w:t>
            </w:r>
          </w:p>
        </w:tc>
        <w:tc>
          <w:tcPr>
            <w:tcW w:w="1653" w:type="dxa"/>
            <w:shd w:val="clear" w:color="auto" w:fill="auto"/>
            <w:vAlign w:val="center"/>
          </w:tcPr>
          <w:p w14:paraId="213CFDC9" w14:textId="77777777" w:rsidR="006B556C" w:rsidRPr="007C2A38" w:rsidRDefault="006B556C" w:rsidP="00B42A4D">
            <w:pPr>
              <w:pStyle w:val="TAC"/>
            </w:pPr>
            <w:r w:rsidRPr="007C2A38">
              <w:t>[22.5]</w:t>
            </w:r>
          </w:p>
        </w:tc>
        <w:tc>
          <w:tcPr>
            <w:tcW w:w="1654" w:type="dxa"/>
            <w:vAlign w:val="center"/>
          </w:tcPr>
          <w:p w14:paraId="3BE0C46A" w14:textId="77777777" w:rsidR="006B556C" w:rsidRPr="007C2A38" w:rsidRDefault="006B556C" w:rsidP="00B42A4D">
            <w:pPr>
              <w:pStyle w:val="TAC"/>
            </w:pPr>
            <w:r w:rsidRPr="007C2A38">
              <w:t>[19.3]</w:t>
            </w:r>
          </w:p>
        </w:tc>
        <w:tc>
          <w:tcPr>
            <w:tcW w:w="1654" w:type="dxa"/>
            <w:vAlign w:val="center"/>
          </w:tcPr>
          <w:p w14:paraId="38DBD96B" w14:textId="77777777" w:rsidR="006B556C" w:rsidRPr="007C2A38" w:rsidRDefault="006B556C" w:rsidP="00B42A4D">
            <w:pPr>
              <w:pStyle w:val="TAC"/>
            </w:pPr>
            <w:r w:rsidRPr="007C2A38">
              <w:t>[16.3]</w:t>
            </w:r>
          </w:p>
        </w:tc>
      </w:tr>
      <w:tr w:rsidR="006B556C" w:rsidRPr="007C2A38" w14:paraId="17E9A951" w14:textId="77777777" w:rsidTr="00B42A4D">
        <w:trPr>
          <w:trHeight w:val="424"/>
          <w:jc w:val="center"/>
        </w:trPr>
        <w:tc>
          <w:tcPr>
            <w:tcW w:w="2182" w:type="dxa"/>
            <w:vMerge/>
            <w:vAlign w:val="center"/>
          </w:tcPr>
          <w:p w14:paraId="1A326536" w14:textId="77777777" w:rsidR="006B556C" w:rsidRPr="007C2A38" w:rsidRDefault="006B556C" w:rsidP="00B42A4D">
            <w:pPr>
              <w:pStyle w:val="TAC"/>
            </w:pPr>
          </w:p>
        </w:tc>
        <w:tc>
          <w:tcPr>
            <w:tcW w:w="2552" w:type="dxa"/>
            <w:shd w:val="clear" w:color="auto" w:fill="auto"/>
            <w:vAlign w:val="center"/>
          </w:tcPr>
          <w:p w14:paraId="1A61974B" w14:textId="77777777" w:rsidR="006B556C" w:rsidRPr="007C2A38" w:rsidDel="00113363" w:rsidRDefault="006B556C" w:rsidP="00B42A4D">
            <w:pPr>
              <w:pStyle w:val="TAC"/>
            </w:pPr>
            <w:r w:rsidRPr="007C2A38">
              <w:t>n261</w:t>
            </w:r>
          </w:p>
        </w:tc>
        <w:tc>
          <w:tcPr>
            <w:tcW w:w="1653" w:type="dxa"/>
            <w:shd w:val="clear" w:color="auto" w:fill="auto"/>
            <w:vAlign w:val="center"/>
          </w:tcPr>
          <w:p w14:paraId="2CF5E772" w14:textId="77777777" w:rsidR="006B556C" w:rsidRPr="007C2A38" w:rsidDel="00113363" w:rsidRDefault="006B556C" w:rsidP="00B42A4D">
            <w:pPr>
              <w:pStyle w:val="TAC"/>
            </w:pPr>
            <w:r w:rsidRPr="007C2A38">
              <w:t>[28.7]</w:t>
            </w:r>
          </w:p>
        </w:tc>
        <w:tc>
          <w:tcPr>
            <w:tcW w:w="1654" w:type="dxa"/>
            <w:vAlign w:val="center"/>
          </w:tcPr>
          <w:p w14:paraId="70BCDA07" w14:textId="77777777" w:rsidR="006B556C" w:rsidRPr="007C2A38" w:rsidRDefault="006B556C" w:rsidP="00B42A4D">
            <w:pPr>
              <w:pStyle w:val="TAC"/>
            </w:pPr>
            <w:r w:rsidRPr="007C2A38">
              <w:t>[25.5]</w:t>
            </w:r>
          </w:p>
        </w:tc>
        <w:tc>
          <w:tcPr>
            <w:tcW w:w="1654" w:type="dxa"/>
            <w:vAlign w:val="center"/>
          </w:tcPr>
          <w:p w14:paraId="180521AD" w14:textId="77777777" w:rsidR="006B556C" w:rsidRPr="007C2A38" w:rsidRDefault="006B556C" w:rsidP="00B42A4D">
            <w:pPr>
              <w:pStyle w:val="TAC"/>
            </w:pPr>
            <w:r w:rsidRPr="007C2A38">
              <w:t>[22.5]</w:t>
            </w:r>
          </w:p>
        </w:tc>
      </w:tr>
      <w:tr w:rsidR="006B556C" w:rsidRPr="007C2A38" w14:paraId="0156888D" w14:textId="77777777" w:rsidTr="00B42A4D">
        <w:trPr>
          <w:jc w:val="center"/>
        </w:trPr>
        <w:tc>
          <w:tcPr>
            <w:tcW w:w="9695" w:type="dxa"/>
            <w:gridSpan w:val="5"/>
          </w:tcPr>
          <w:p w14:paraId="7A113621"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6FC146BC" w14:textId="3DF6088C" w:rsidR="006B556C" w:rsidRDefault="006B556C" w:rsidP="006B556C">
      <w:pPr>
        <w:rPr>
          <w:ins w:id="10" w:author="Vijay Balasubramanian (QCT)" w:date="2022-02-11T16:33:00Z"/>
        </w:rPr>
      </w:pPr>
    </w:p>
    <w:p w14:paraId="1226A088" w14:textId="36E460F2" w:rsidR="00672BCF" w:rsidRPr="007C2A38" w:rsidRDefault="00672BCF" w:rsidP="00672BCF">
      <w:pPr>
        <w:pStyle w:val="TH"/>
        <w:rPr>
          <w:ins w:id="11" w:author="Vijay Balasubramanian (QCT)" w:date="2022-02-11T16:33:00Z"/>
        </w:rPr>
      </w:pPr>
      <w:ins w:id="12" w:author="Vijay Balasubramanian (QCT)" w:date="2022-02-11T16:33:00Z">
        <w:r w:rsidRPr="007C2A38">
          <w:t xml:space="preserve">Table </w:t>
        </w:r>
        <w:r w:rsidRPr="007C2A38">
          <w:rPr>
            <w:lang w:eastAsia="ja-JP"/>
          </w:rPr>
          <w:t>D.3.2.2-</w:t>
        </w:r>
        <w:r>
          <w:rPr>
            <w:lang w:eastAsia="ja-JP"/>
          </w:rPr>
          <w:t>3</w:t>
        </w:r>
        <w:r w:rsidRPr="007C2A38">
          <w:t>: Predicted SNR</w:t>
        </w:r>
        <w:r w:rsidRPr="007C2A38">
          <w:rPr>
            <w:vertAlign w:val="subscript"/>
          </w:rPr>
          <w:t>BB</w:t>
        </w:r>
        <w:r w:rsidRPr="007C2A38">
          <w:t xml:space="preserve"> upper bound values for Indirect far field (IFF) with 30cm QZ, PC3, 100MHz CHBW, modulation up to 64 QAM when no fading conditions</w:t>
        </w:r>
        <w:r>
          <w:t xml:space="preserve"> and no added noise</w:t>
        </w:r>
        <w:r w:rsidRPr="007C2A38">
          <w:t xml:space="preserve"> apply</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72BCF" w:rsidRPr="007C2A38" w14:paraId="489B6AB0" w14:textId="77777777" w:rsidTr="00B42A4D">
        <w:trPr>
          <w:jc w:val="center"/>
          <w:ins w:id="13" w:author="Vijay Balasubramanian (QCT)" w:date="2022-02-11T16:33:00Z"/>
        </w:trPr>
        <w:tc>
          <w:tcPr>
            <w:tcW w:w="2182" w:type="dxa"/>
            <w:vMerge w:val="restart"/>
          </w:tcPr>
          <w:p w14:paraId="6EE9316F" w14:textId="77777777" w:rsidR="00672BCF" w:rsidRPr="007C2A38" w:rsidRDefault="00672BCF" w:rsidP="00B42A4D">
            <w:pPr>
              <w:pStyle w:val="TAH"/>
              <w:rPr>
                <w:ins w:id="14" w:author="Vijay Balasubramanian (QCT)" w:date="2022-02-11T16:33:00Z"/>
              </w:rPr>
            </w:pPr>
          </w:p>
        </w:tc>
        <w:tc>
          <w:tcPr>
            <w:tcW w:w="2552" w:type="dxa"/>
            <w:vMerge w:val="restart"/>
            <w:shd w:val="clear" w:color="auto" w:fill="auto"/>
          </w:tcPr>
          <w:p w14:paraId="031A59BA" w14:textId="77777777" w:rsidR="00672BCF" w:rsidRPr="007C2A38" w:rsidRDefault="00672BCF" w:rsidP="00B42A4D">
            <w:pPr>
              <w:pStyle w:val="TAH"/>
              <w:rPr>
                <w:ins w:id="15" w:author="Vijay Balasubramanian (QCT)" w:date="2022-02-11T16:33:00Z"/>
              </w:rPr>
            </w:pPr>
            <w:ins w:id="16" w:author="Vijay Balasubramanian (QCT)" w:date="2022-02-11T16:33:00Z">
              <w:r w:rsidRPr="007C2A38">
                <w:t>Operating Band</w:t>
              </w:r>
            </w:ins>
          </w:p>
        </w:tc>
        <w:tc>
          <w:tcPr>
            <w:tcW w:w="4961" w:type="dxa"/>
            <w:gridSpan w:val="3"/>
            <w:shd w:val="clear" w:color="auto" w:fill="auto"/>
          </w:tcPr>
          <w:p w14:paraId="24F0E55A" w14:textId="77777777" w:rsidR="00672BCF" w:rsidRPr="007C2A38" w:rsidRDefault="00672BCF" w:rsidP="00B42A4D">
            <w:pPr>
              <w:pStyle w:val="TAH"/>
              <w:rPr>
                <w:ins w:id="17" w:author="Vijay Balasubramanian (QCT)" w:date="2022-02-11T16:33:00Z"/>
              </w:rPr>
            </w:pPr>
            <w:ins w:id="18" w:author="Vijay Balasubramanian (QCT)" w:date="2022-02-11T16:33:00Z">
              <w:r w:rsidRPr="007C2A38">
                <w:t>Maximum SNR</w:t>
              </w:r>
              <w:r w:rsidRPr="007C2A38">
                <w:rPr>
                  <w:vertAlign w:val="subscript"/>
                </w:rPr>
                <w:t>BB</w:t>
              </w:r>
              <w:r w:rsidRPr="007C2A38">
                <w:t xml:space="preserve"> (dB)</w:t>
              </w:r>
            </w:ins>
          </w:p>
        </w:tc>
      </w:tr>
      <w:tr w:rsidR="00672BCF" w:rsidRPr="007C2A38" w14:paraId="6FBCD56F" w14:textId="77777777" w:rsidTr="00B42A4D">
        <w:trPr>
          <w:jc w:val="center"/>
          <w:ins w:id="19" w:author="Vijay Balasubramanian (QCT)" w:date="2022-02-11T16:33:00Z"/>
        </w:trPr>
        <w:tc>
          <w:tcPr>
            <w:tcW w:w="2182" w:type="dxa"/>
            <w:vMerge/>
          </w:tcPr>
          <w:p w14:paraId="0D58CD3D" w14:textId="77777777" w:rsidR="00672BCF" w:rsidRPr="007C2A38" w:rsidRDefault="00672BCF" w:rsidP="00B42A4D">
            <w:pPr>
              <w:pStyle w:val="TAH"/>
              <w:rPr>
                <w:ins w:id="20" w:author="Vijay Balasubramanian (QCT)" w:date="2022-02-11T16:33:00Z"/>
              </w:rPr>
            </w:pPr>
          </w:p>
        </w:tc>
        <w:tc>
          <w:tcPr>
            <w:tcW w:w="2552" w:type="dxa"/>
            <w:vMerge/>
            <w:shd w:val="clear" w:color="auto" w:fill="auto"/>
          </w:tcPr>
          <w:p w14:paraId="22C654D6" w14:textId="77777777" w:rsidR="00672BCF" w:rsidRPr="007C2A38" w:rsidRDefault="00672BCF" w:rsidP="00B42A4D">
            <w:pPr>
              <w:pStyle w:val="TAH"/>
              <w:rPr>
                <w:ins w:id="21" w:author="Vijay Balasubramanian (QCT)" w:date="2022-02-11T16:33:00Z"/>
              </w:rPr>
            </w:pPr>
          </w:p>
        </w:tc>
        <w:tc>
          <w:tcPr>
            <w:tcW w:w="1653" w:type="dxa"/>
            <w:shd w:val="clear" w:color="auto" w:fill="auto"/>
          </w:tcPr>
          <w:p w14:paraId="2DB147A5" w14:textId="77777777" w:rsidR="00672BCF" w:rsidRPr="007C2A38" w:rsidRDefault="00672BCF" w:rsidP="00B42A4D">
            <w:pPr>
              <w:pStyle w:val="TAH"/>
              <w:rPr>
                <w:ins w:id="22" w:author="Vijay Balasubramanian (QCT)" w:date="2022-02-11T16:33:00Z"/>
              </w:rPr>
            </w:pPr>
            <w:ins w:id="23" w:author="Vijay Balasubramanian (QCT)" w:date="2022-02-11T16:33:00Z">
              <w:r w:rsidRPr="007C2A38">
                <w:t>CHBW 50 MHz</w:t>
              </w:r>
            </w:ins>
          </w:p>
        </w:tc>
        <w:tc>
          <w:tcPr>
            <w:tcW w:w="1654" w:type="dxa"/>
          </w:tcPr>
          <w:p w14:paraId="05165DBC" w14:textId="77777777" w:rsidR="00672BCF" w:rsidRPr="007C2A38" w:rsidRDefault="00672BCF" w:rsidP="00B42A4D">
            <w:pPr>
              <w:pStyle w:val="TAH"/>
              <w:rPr>
                <w:ins w:id="24" w:author="Vijay Balasubramanian (QCT)" w:date="2022-02-11T16:33:00Z"/>
              </w:rPr>
            </w:pPr>
            <w:ins w:id="25" w:author="Vijay Balasubramanian (QCT)" w:date="2022-02-11T16:33:00Z">
              <w:r w:rsidRPr="007C2A38">
                <w:t>CHBW 100 MHz</w:t>
              </w:r>
            </w:ins>
          </w:p>
        </w:tc>
        <w:tc>
          <w:tcPr>
            <w:tcW w:w="1654" w:type="dxa"/>
          </w:tcPr>
          <w:p w14:paraId="4616B223" w14:textId="77777777" w:rsidR="00672BCF" w:rsidRPr="007C2A38" w:rsidRDefault="00672BCF" w:rsidP="00B42A4D">
            <w:pPr>
              <w:pStyle w:val="TAH"/>
              <w:rPr>
                <w:ins w:id="26" w:author="Vijay Balasubramanian (QCT)" w:date="2022-02-11T16:33:00Z"/>
              </w:rPr>
            </w:pPr>
            <w:ins w:id="27" w:author="Vijay Balasubramanian (QCT)" w:date="2022-02-11T16:33:00Z">
              <w:r w:rsidRPr="007C2A38">
                <w:t>CHBW 200 MHz</w:t>
              </w:r>
            </w:ins>
          </w:p>
        </w:tc>
      </w:tr>
      <w:tr w:rsidR="007D13EB" w:rsidRPr="007C2A38" w14:paraId="64CA3DC6" w14:textId="77777777" w:rsidTr="00B42A4D">
        <w:trPr>
          <w:trHeight w:val="424"/>
          <w:jc w:val="center"/>
          <w:ins w:id="28" w:author="Vijay Balasubramanian (QCT)" w:date="2022-02-11T16:33:00Z"/>
        </w:trPr>
        <w:tc>
          <w:tcPr>
            <w:tcW w:w="2182" w:type="dxa"/>
            <w:vMerge w:val="restart"/>
            <w:vAlign w:val="center"/>
          </w:tcPr>
          <w:p w14:paraId="3A54F2AB" w14:textId="77777777" w:rsidR="007D13EB" w:rsidRPr="007C2A38" w:rsidRDefault="007D13EB" w:rsidP="007D13EB">
            <w:pPr>
              <w:pStyle w:val="TAC"/>
              <w:rPr>
                <w:ins w:id="29" w:author="Vijay Balasubramanian (QCT)" w:date="2022-02-11T16:33:00Z"/>
              </w:rPr>
            </w:pPr>
            <w:ins w:id="30" w:author="Vijay Balasubramanian (QCT)" w:date="2022-02-11T16:33:00Z">
              <w:r w:rsidRPr="007C2A38">
                <w:t>Multi-band UE</w:t>
              </w:r>
              <w:r w:rsidRPr="007C2A38">
                <w:rPr>
                  <w:vertAlign w:val="superscript"/>
                </w:rPr>
                <w:t xml:space="preserve"> (Note)</w:t>
              </w:r>
            </w:ins>
          </w:p>
        </w:tc>
        <w:tc>
          <w:tcPr>
            <w:tcW w:w="2552" w:type="dxa"/>
            <w:shd w:val="clear" w:color="auto" w:fill="auto"/>
            <w:vAlign w:val="center"/>
          </w:tcPr>
          <w:p w14:paraId="67EE60F6" w14:textId="77777777" w:rsidR="007D13EB" w:rsidRPr="007C2A38" w:rsidRDefault="007D13EB" w:rsidP="007D13EB">
            <w:pPr>
              <w:pStyle w:val="TAC"/>
              <w:rPr>
                <w:ins w:id="31" w:author="Vijay Balasubramanian (QCT)" w:date="2022-02-11T16:33:00Z"/>
              </w:rPr>
            </w:pPr>
            <w:ins w:id="32" w:author="Vijay Balasubramanian (QCT)" w:date="2022-02-11T16:33:00Z">
              <w:r w:rsidRPr="007C2A38">
                <w:t>n257</w:t>
              </w:r>
            </w:ins>
          </w:p>
        </w:tc>
        <w:tc>
          <w:tcPr>
            <w:tcW w:w="1653" w:type="dxa"/>
            <w:shd w:val="clear" w:color="auto" w:fill="auto"/>
            <w:vAlign w:val="center"/>
          </w:tcPr>
          <w:p w14:paraId="3F0AAB36" w14:textId="3617A71F" w:rsidR="007D13EB" w:rsidRPr="007C2A38" w:rsidRDefault="007D13EB" w:rsidP="007D13EB">
            <w:pPr>
              <w:pStyle w:val="TAC"/>
              <w:rPr>
                <w:ins w:id="33" w:author="Vijay Balasubramanian (QCT)" w:date="2022-02-11T16:33:00Z"/>
              </w:rPr>
            </w:pPr>
            <w:ins w:id="34" w:author="Vijay Balasubramanian (QCT)" w:date="2022-02-11T16:33:00Z">
              <w:r w:rsidRPr="007C2A38">
                <w:t>[</w:t>
              </w:r>
            </w:ins>
            <w:ins w:id="35" w:author="Vijay Balasubramanian (QCT)" w:date="2022-02-11T16:38:00Z">
              <w:r>
                <w:t>35</w:t>
              </w:r>
            </w:ins>
            <w:ins w:id="36" w:author="Vijay Balasubramanian (QCT)" w:date="2022-02-11T16:33:00Z">
              <w:r w:rsidRPr="007C2A38">
                <w:t>.</w:t>
              </w:r>
            </w:ins>
            <w:ins w:id="37" w:author="Vijay Balasubramanian (QCT)" w:date="2022-02-11T16:34:00Z">
              <w:r>
                <w:t>56</w:t>
              </w:r>
            </w:ins>
            <w:ins w:id="38" w:author="Vijay Balasubramanian (QCT)" w:date="2022-02-11T16:33:00Z">
              <w:r w:rsidRPr="007C2A38">
                <w:t>]</w:t>
              </w:r>
            </w:ins>
          </w:p>
        </w:tc>
        <w:tc>
          <w:tcPr>
            <w:tcW w:w="1654" w:type="dxa"/>
            <w:vAlign w:val="center"/>
          </w:tcPr>
          <w:p w14:paraId="17571B66" w14:textId="45C854C3" w:rsidR="007D13EB" w:rsidRPr="007C2A38" w:rsidRDefault="007D13EB" w:rsidP="007D13EB">
            <w:pPr>
              <w:pStyle w:val="TAC"/>
              <w:rPr>
                <w:ins w:id="39" w:author="Vijay Balasubramanian (QCT)" w:date="2022-02-11T16:33:00Z"/>
              </w:rPr>
            </w:pPr>
            <w:ins w:id="40" w:author="Vijay Balasubramanian (QCT)" w:date="2022-02-11T16:33:00Z">
              <w:r w:rsidRPr="007C2A38">
                <w:t>[</w:t>
              </w:r>
              <w:r>
                <w:t>32</w:t>
              </w:r>
              <w:r w:rsidRPr="007C2A38">
                <w:t>.5</w:t>
              </w:r>
              <w:r>
                <w:t>6</w:t>
              </w:r>
              <w:r w:rsidRPr="007C2A38">
                <w:t>]</w:t>
              </w:r>
            </w:ins>
          </w:p>
        </w:tc>
        <w:tc>
          <w:tcPr>
            <w:tcW w:w="1654" w:type="dxa"/>
            <w:vAlign w:val="center"/>
          </w:tcPr>
          <w:p w14:paraId="03C2D74C" w14:textId="64936972" w:rsidR="007D13EB" w:rsidRPr="007C2A38" w:rsidRDefault="007D13EB" w:rsidP="007D13EB">
            <w:pPr>
              <w:pStyle w:val="TAC"/>
              <w:rPr>
                <w:ins w:id="41" w:author="Vijay Balasubramanian (QCT)" w:date="2022-02-11T16:33:00Z"/>
              </w:rPr>
            </w:pPr>
            <w:ins w:id="42" w:author="Vijay Balasubramanian (QCT)" w:date="2022-02-11T16:38:00Z">
              <w:r w:rsidRPr="007C2A38">
                <w:t>[2</w:t>
              </w:r>
              <w:r>
                <w:t>9</w:t>
              </w:r>
              <w:r w:rsidRPr="007C2A38">
                <w:t>.</w:t>
              </w:r>
              <w:r>
                <w:t>56</w:t>
              </w:r>
              <w:r w:rsidRPr="007C2A38">
                <w:t>]</w:t>
              </w:r>
            </w:ins>
          </w:p>
        </w:tc>
      </w:tr>
      <w:tr w:rsidR="007D13EB" w:rsidRPr="007C2A38" w14:paraId="5A56E47D" w14:textId="77777777" w:rsidTr="00B42A4D">
        <w:trPr>
          <w:trHeight w:val="424"/>
          <w:jc w:val="center"/>
          <w:ins w:id="43" w:author="Vijay Balasubramanian (QCT)" w:date="2022-02-11T16:33:00Z"/>
        </w:trPr>
        <w:tc>
          <w:tcPr>
            <w:tcW w:w="2182" w:type="dxa"/>
            <w:vMerge/>
            <w:vAlign w:val="center"/>
          </w:tcPr>
          <w:p w14:paraId="3DB0B37D" w14:textId="77777777" w:rsidR="007D13EB" w:rsidRPr="007C2A38" w:rsidRDefault="007D13EB" w:rsidP="007D13EB">
            <w:pPr>
              <w:pStyle w:val="TAC"/>
              <w:rPr>
                <w:ins w:id="44" w:author="Vijay Balasubramanian (QCT)" w:date="2022-02-11T16:33:00Z"/>
              </w:rPr>
            </w:pPr>
          </w:p>
        </w:tc>
        <w:tc>
          <w:tcPr>
            <w:tcW w:w="2552" w:type="dxa"/>
            <w:shd w:val="clear" w:color="auto" w:fill="auto"/>
            <w:vAlign w:val="center"/>
          </w:tcPr>
          <w:p w14:paraId="3EE2A517" w14:textId="77777777" w:rsidR="007D13EB" w:rsidRPr="007C2A38" w:rsidRDefault="007D13EB" w:rsidP="007D13EB">
            <w:pPr>
              <w:pStyle w:val="TAC"/>
              <w:rPr>
                <w:ins w:id="45" w:author="Vijay Balasubramanian (QCT)" w:date="2022-02-11T16:33:00Z"/>
              </w:rPr>
            </w:pPr>
            <w:ins w:id="46" w:author="Vijay Balasubramanian (QCT)" w:date="2022-02-11T16:33:00Z">
              <w:r w:rsidRPr="007C2A38">
                <w:t>n258</w:t>
              </w:r>
            </w:ins>
          </w:p>
        </w:tc>
        <w:tc>
          <w:tcPr>
            <w:tcW w:w="1653" w:type="dxa"/>
            <w:shd w:val="clear" w:color="auto" w:fill="auto"/>
            <w:vAlign w:val="center"/>
          </w:tcPr>
          <w:p w14:paraId="17E445AA" w14:textId="3ACDD780" w:rsidR="007D13EB" w:rsidRPr="007C2A38" w:rsidRDefault="007D13EB" w:rsidP="007D13EB">
            <w:pPr>
              <w:pStyle w:val="TAC"/>
              <w:rPr>
                <w:ins w:id="47" w:author="Vijay Balasubramanian (QCT)" w:date="2022-02-11T16:33:00Z"/>
              </w:rPr>
            </w:pPr>
            <w:ins w:id="48" w:author="Vijay Balasubramanian (QCT)" w:date="2022-02-11T16:33:00Z">
              <w:r w:rsidRPr="007C2A38">
                <w:t>[</w:t>
              </w:r>
            </w:ins>
            <w:ins w:id="49" w:author="Vijay Balasubramanian (QCT)" w:date="2022-02-11T16:38:00Z">
              <w:r>
                <w:t>35</w:t>
              </w:r>
            </w:ins>
            <w:ins w:id="50" w:author="Vijay Balasubramanian (QCT)" w:date="2022-02-11T16:33:00Z">
              <w:r w:rsidRPr="007C2A38">
                <w:t>.</w:t>
              </w:r>
            </w:ins>
            <w:ins w:id="51" w:author="Vijay Balasubramanian (QCT)" w:date="2022-02-11T16:35:00Z">
              <w:r>
                <w:t>56</w:t>
              </w:r>
            </w:ins>
            <w:ins w:id="52" w:author="Vijay Balasubramanian (QCT)" w:date="2022-02-11T16:33:00Z">
              <w:r w:rsidRPr="007C2A38">
                <w:t>]</w:t>
              </w:r>
            </w:ins>
          </w:p>
        </w:tc>
        <w:tc>
          <w:tcPr>
            <w:tcW w:w="1654" w:type="dxa"/>
            <w:vAlign w:val="center"/>
          </w:tcPr>
          <w:p w14:paraId="2B514A39" w14:textId="07FCC012" w:rsidR="007D13EB" w:rsidRPr="007C2A38" w:rsidRDefault="007D13EB" w:rsidP="007D13EB">
            <w:pPr>
              <w:pStyle w:val="TAC"/>
              <w:rPr>
                <w:ins w:id="53" w:author="Vijay Balasubramanian (QCT)" w:date="2022-02-11T16:33:00Z"/>
              </w:rPr>
            </w:pPr>
            <w:ins w:id="54" w:author="Vijay Balasubramanian (QCT)" w:date="2022-02-11T16:33:00Z">
              <w:r w:rsidRPr="007C2A38">
                <w:t>[</w:t>
              </w:r>
            </w:ins>
            <w:ins w:id="55" w:author="Vijay Balasubramanian (QCT)" w:date="2022-02-11T16:34:00Z">
              <w:r>
                <w:t>32</w:t>
              </w:r>
            </w:ins>
            <w:ins w:id="56" w:author="Vijay Balasubramanian (QCT)" w:date="2022-02-11T16:33:00Z">
              <w:r w:rsidRPr="007C2A38">
                <w:t>.5</w:t>
              </w:r>
            </w:ins>
            <w:ins w:id="57" w:author="Vijay Balasubramanian (QCT)" w:date="2022-02-11T16:34:00Z">
              <w:r>
                <w:t>6</w:t>
              </w:r>
            </w:ins>
            <w:ins w:id="58" w:author="Vijay Balasubramanian (QCT)" w:date="2022-02-11T16:33:00Z">
              <w:r w:rsidRPr="007C2A38">
                <w:t>]</w:t>
              </w:r>
            </w:ins>
          </w:p>
        </w:tc>
        <w:tc>
          <w:tcPr>
            <w:tcW w:w="1654" w:type="dxa"/>
            <w:vAlign w:val="center"/>
          </w:tcPr>
          <w:p w14:paraId="689940C6" w14:textId="0BF7792A" w:rsidR="007D13EB" w:rsidRPr="007C2A38" w:rsidRDefault="007D13EB" w:rsidP="007D13EB">
            <w:pPr>
              <w:pStyle w:val="TAC"/>
              <w:rPr>
                <w:ins w:id="59" w:author="Vijay Balasubramanian (QCT)" w:date="2022-02-11T16:33:00Z"/>
              </w:rPr>
            </w:pPr>
            <w:ins w:id="60" w:author="Vijay Balasubramanian (QCT)" w:date="2022-02-11T16:38:00Z">
              <w:r w:rsidRPr="007C2A38">
                <w:t>[2</w:t>
              </w:r>
              <w:r>
                <w:t>9</w:t>
              </w:r>
              <w:r w:rsidRPr="007C2A38">
                <w:t>.</w:t>
              </w:r>
              <w:r>
                <w:t>56</w:t>
              </w:r>
              <w:r w:rsidRPr="007C2A38">
                <w:t>]</w:t>
              </w:r>
            </w:ins>
          </w:p>
        </w:tc>
      </w:tr>
      <w:tr w:rsidR="007D13EB" w:rsidRPr="007C2A38" w14:paraId="599127CF" w14:textId="77777777" w:rsidTr="00B42A4D">
        <w:trPr>
          <w:trHeight w:val="424"/>
          <w:jc w:val="center"/>
          <w:ins w:id="61" w:author="Vijay Balasubramanian (QCT)" w:date="2022-02-11T16:33:00Z"/>
        </w:trPr>
        <w:tc>
          <w:tcPr>
            <w:tcW w:w="2182" w:type="dxa"/>
            <w:vMerge/>
            <w:vAlign w:val="center"/>
          </w:tcPr>
          <w:p w14:paraId="52887337" w14:textId="77777777" w:rsidR="007D13EB" w:rsidRPr="007C2A38" w:rsidRDefault="007D13EB" w:rsidP="007D13EB">
            <w:pPr>
              <w:pStyle w:val="TAC"/>
              <w:rPr>
                <w:ins w:id="62" w:author="Vijay Balasubramanian (QCT)" w:date="2022-02-11T16:33:00Z"/>
              </w:rPr>
            </w:pPr>
          </w:p>
        </w:tc>
        <w:tc>
          <w:tcPr>
            <w:tcW w:w="2552" w:type="dxa"/>
            <w:shd w:val="clear" w:color="auto" w:fill="auto"/>
            <w:vAlign w:val="center"/>
          </w:tcPr>
          <w:p w14:paraId="57B8DCB8" w14:textId="77777777" w:rsidR="007D13EB" w:rsidRPr="007C2A38" w:rsidRDefault="007D13EB" w:rsidP="007D13EB">
            <w:pPr>
              <w:pStyle w:val="TAC"/>
              <w:rPr>
                <w:ins w:id="63" w:author="Vijay Balasubramanian (QCT)" w:date="2022-02-11T16:33:00Z"/>
              </w:rPr>
            </w:pPr>
            <w:ins w:id="64" w:author="Vijay Balasubramanian (QCT)" w:date="2022-02-11T16:33:00Z">
              <w:r w:rsidRPr="007C2A38">
                <w:t>n259</w:t>
              </w:r>
            </w:ins>
          </w:p>
        </w:tc>
        <w:tc>
          <w:tcPr>
            <w:tcW w:w="1653" w:type="dxa"/>
            <w:shd w:val="clear" w:color="auto" w:fill="auto"/>
            <w:vAlign w:val="center"/>
          </w:tcPr>
          <w:p w14:paraId="69F87394" w14:textId="1A1D9DB4" w:rsidR="007D13EB" w:rsidRPr="007C2A38" w:rsidRDefault="007D13EB" w:rsidP="007D13EB">
            <w:pPr>
              <w:pStyle w:val="TAC"/>
              <w:rPr>
                <w:ins w:id="65" w:author="Vijay Balasubramanian (QCT)" w:date="2022-02-11T16:33:00Z"/>
              </w:rPr>
            </w:pPr>
            <w:ins w:id="66" w:author="Vijay Balasubramanian (QCT)" w:date="2022-02-11T16:33:00Z">
              <w:r w:rsidRPr="007C2A38">
                <w:t>[</w:t>
              </w:r>
            </w:ins>
            <w:ins w:id="67" w:author="Vijay Balasubramanian (QCT)" w:date="2022-02-11T16:38:00Z">
              <w:r>
                <w:t>25</w:t>
              </w:r>
            </w:ins>
            <w:ins w:id="68" w:author="Vijay Balasubramanian (QCT)" w:date="2022-02-11T16:33:00Z">
              <w:r w:rsidRPr="007C2A38">
                <w:t>.</w:t>
              </w:r>
            </w:ins>
            <w:ins w:id="69" w:author="Vijay Balasubramanian (QCT)" w:date="2022-02-11T16:35:00Z">
              <w:r>
                <w:t>36</w:t>
              </w:r>
            </w:ins>
            <w:ins w:id="70" w:author="Vijay Balasubramanian (QCT)" w:date="2022-02-11T16:33:00Z">
              <w:r w:rsidRPr="007C2A38">
                <w:t>]</w:t>
              </w:r>
            </w:ins>
          </w:p>
        </w:tc>
        <w:tc>
          <w:tcPr>
            <w:tcW w:w="1654" w:type="dxa"/>
            <w:vAlign w:val="center"/>
          </w:tcPr>
          <w:p w14:paraId="7B76F4D1" w14:textId="59D3475D" w:rsidR="007D13EB" w:rsidRPr="007C2A38" w:rsidRDefault="007D13EB" w:rsidP="007D13EB">
            <w:pPr>
              <w:pStyle w:val="TAC"/>
              <w:rPr>
                <w:ins w:id="71" w:author="Vijay Balasubramanian (QCT)" w:date="2022-02-11T16:33:00Z"/>
              </w:rPr>
            </w:pPr>
            <w:ins w:id="72" w:author="Vijay Balasubramanian (QCT)" w:date="2022-02-11T16:33:00Z">
              <w:r w:rsidRPr="007C2A38">
                <w:t>[</w:t>
              </w:r>
            </w:ins>
            <w:ins w:id="73" w:author="Vijay Balasubramanian (QCT)" w:date="2022-02-11T16:34:00Z">
              <w:r>
                <w:t>22</w:t>
              </w:r>
            </w:ins>
            <w:ins w:id="74" w:author="Vijay Balasubramanian (QCT)" w:date="2022-02-11T16:33:00Z">
              <w:r w:rsidRPr="007C2A38">
                <w:t>.</w:t>
              </w:r>
            </w:ins>
            <w:ins w:id="75" w:author="Vijay Balasubramanian (QCT)" w:date="2022-02-11T16:34:00Z">
              <w:r>
                <w:t>36</w:t>
              </w:r>
            </w:ins>
            <w:ins w:id="76" w:author="Vijay Balasubramanian (QCT)" w:date="2022-02-11T16:33:00Z">
              <w:r w:rsidRPr="007C2A38">
                <w:t>]</w:t>
              </w:r>
            </w:ins>
          </w:p>
        </w:tc>
        <w:tc>
          <w:tcPr>
            <w:tcW w:w="1654" w:type="dxa"/>
            <w:vAlign w:val="center"/>
          </w:tcPr>
          <w:p w14:paraId="1D9AE007" w14:textId="250FB1D5" w:rsidR="007D13EB" w:rsidRPr="007C2A38" w:rsidRDefault="007D13EB" w:rsidP="007D13EB">
            <w:pPr>
              <w:pStyle w:val="TAC"/>
              <w:rPr>
                <w:ins w:id="77" w:author="Vijay Balasubramanian (QCT)" w:date="2022-02-11T16:33:00Z"/>
              </w:rPr>
            </w:pPr>
            <w:ins w:id="78" w:author="Vijay Balasubramanian (QCT)" w:date="2022-02-11T16:38:00Z">
              <w:r w:rsidRPr="007C2A38">
                <w:t>[1</w:t>
              </w:r>
              <w:r>
                <w:t>9</w:t>
              </w:r>
              <w:r w:rsidRPr="007C2A38">
                <w:t>.</w:t>
              </w:r>
              <w:r>
                <w:t>36</w:t>
              </w:r>
              <w:r w:rsidRPr="007C2A38">
                <w:t>]</w:t>
              </w:r>
            </w:ins>
          </w:p>
        </w:tc>
      </w:tr>
      <w:tr w:rsidR="007D13EB" w:rsidRPr="007C2A38" w14:paraId="740D28AA" w14:textId="77777777" w:rsidTr="00B42A4D">
        <w:trPr>
          <w:trHeight w:val="424"/>
          <w:jc w:val="center"/>
          <w:ins w:id="79" w:author="Vijay Balasubramanian (QCT)" w:date="2022-02-11T16:33:00Z"/>
        </w:trPr>
        <w:tc>
          <w:tcPr>
            <w:tcW w:w="2182" w:type="dxa"/>
            <w:vMerge/>
            <w:vAlign w:val="center"/>
          </w:tcPr>
          <w:p w14:paraId="30B1240A" w14:textId="77777777" w:rsidR="007D13EB" w:rsidRPr="007C2A38" w:rsidRDefault="007D13EB" w:rsidP="007D13EB">
            <w:pPr>
              <w:pStyle w:val="TAC"/>
              <w:rPr>
                <w:ins w:id="80" w:author="Vijay Balasubramanian (QCT)" w:date="2022-02-11T16:33:00Z"/>
              </w:rPr>
            </w:pPr>
          </w:p>
        </w:tc>
        <w:tc>
          <w:tcPr>
            <w:tcW w:w="2552" w:type="dxa"/>
            <w:shd w:val="clear" w:color="auto" w:fill="auto"/>
            <w:vAlign w:val="center"/>
          </w:tcPr>
          <w:p w14:paraId="16C0666E" w14:textId="77777777" w:rsidR="007D13EB" w:rsidRPr="007C2A38" w:rsidDel="00113363" w:rsidRDefault="007D13EB" w:rsidP="007D13EB">
            <w:pPr>
              <w:pStyle w:val="TAC"/>
              <w:rPr>
                <w:ins w:id="81" w:author="Vijay Balasubramanian (QCT)" w:date="2022-02-11T16:33:00Z"/>
              </w:rPr>
            </w:pPr>
            <w:ins w:id="82" w:author="Vijay Balasubramanian (QCT)" w:date="2022-02-11T16:33:00Z">
              <w:r w:rsidRPr="007C2A38">
                <w:t>n260</w:t>
              </w:r>
            </w:ins>
          </w:p>
        </w:tc>
        <w:tc>
          <w:tcPr>
            <w:tcW w:w="1653" w:type="dxa"/>
            <w:shd w:val="clear" w:color="auto" w:fill="auto"/>
            <w:vAlign w:val="center"/>
          </w:tcPr>
          <w:p w14:paraId="6E2658C8" w14:textId="056D39F4" w:rsidR="007D13EB" w:rsidRPr="007C2A38" w:rsidRDefault="007D13EB" w:rsidP="007D13EB">
            <w:pPr>
              <w:pStyle w:val="TAC"/>
              <w:rPr>
                <w:ins w:id="83" w:author="Vijay Balasubramanian (QCT)" w:date="2022-02-11T16:33:00Z"/>
              </w:rPr>
            </w:pPr>
            <w:ins w:id="84" w:author="Vijay Balasubramanian (QCT)" w:date="2022-02-11T16:33:00Z">
              <w:r w:rsidRPr="007C2A38">
                <w:t>[2</w:t>
              </w:r>
            </w:ins>
            <w:ins w:id="85" w:author="Vijay Balasubramanian (QCT)" w:date="2022-02-11T16:38:00Z">
              <w:r>
                <w:t>9</w:t>
              </w:r>
            </w:ins>
            <w:ins w:id="86" w:author="Vijay Balasubramanian (QCT)" w:date="2022-02-11T16:33:00Z">
              <w:r w:rsidRPr="007C2A38">
                <w:t>.</w:t>
              </w:r>
            </w:ins>
            <w:ins w:id="87" w:author="Vijay Balasubramanian (QCT)" w:date="2022-02-11T16:35:00Z">
              <w:r>
                <w:t>36</w:t>
              </w:r>
            </w:ins>
            <w:ins w:id="88" w:author="Vijay Balasubramanian (QCT)" w:date="2022-02-11T16:33:00Z">
              <w:r w:rsidRPr="007C2A38">
                <w:t>]</w:t>
              </w:r>
            </w:ins>
          </w:p>
        </w:tc>
        <w:tc>
          <w:tcPr>
            <w:tcW w:w="1654" w:type="dxa"/>
            <w:vAlign w:val="center"/>
          </w:tcPr>
          <w:p w14:paraId="5028F428" w14:textId="1B53A65C" w:rsidR="007D13EB" w:rsidRPr="007C2A38" w:rsidRDefault="007D13EB" w:rsidP="007D13EB">
            <w:pPr>
              <w:pStyle w:val="TAC"/>
              <w:rPr>
                <w:ins w:id="89" w:author="Vijay Balasubramanian (QCT)" w:date="2022-02-11T16:33:00Z"/>
              </w:rPr>
            </w:pPr>
            <w:ins w:id="90" w:author="Vijay Balasubramanian (QCT)" w:date="2022-02-11T16:33:00Z">
              <w:r w:rsidRPr="007C2A38">
                <w:t>[</w:t>
              </w:r>
            </w:ins>
            <w:ins w:id="91" w:author="Vijay Balasubramanian (QCT)" w:date="2022-02-11T16:34:00Z">
              <w:r>
                <w:t>26</w:t>
              </w:r>
            </w:ins>
            <w:ins w:id="92" w:author="Vijay Balasubramanian (QCT)" w:date="2022-02-11T16:33:00Z">
              <w:r w:rsidRPr="007C2A38">
                <w:t>.3</w:t>
              </w:r>
            </w:ins>
            <w:ins w:id="93" w:author="Vijay Balasubramanian (QCT)" w:date="2022-02-11T16:34:00Z">
              <w:r>
                <w:t>6</w:t>
              </w:r>
            </w:ins>
            <w:ins w:id="94" w:author="Vijay Balasubramanian (QCT)" w:date="2022-02-11T16:33:00Z">
              <w:r w:rsidRPr="007C2A38">
                <w:t>]</w:t>
              </w:r>
            </w:ins>
          </w:p>
        </w:tc>
        <w:tc>
          <w:tcPr>
            <w:tcW w:w="1654" w:type="dxa"/>
            <w:vAlign w:val="center"/>
          </w:tcPr>
          <w:p w14:paraId="4E2B73FA" w14:textId="585A3C48" w:rsidR="007D13EB" w:rsidRPr="007C2A38" w:rsidRDefault="007D13EB" w:rsidP="007D13EB">
            <w:pPr>
              <w:pStyle w:val="TAC"/>
              <w:rPr>
                <w:ins w:id="95" w:author="Vijay Balasubramanian (QCT)" w:date="2022-02-11T16:33:00Z"/>
              </w:rPr>
            </w:pPr>
            <w:ins w:id="96" w:author="Vijay Balasubramanian (QCT)" w:date="2022-02-11T16:38:00Z">
              <w:r w:rsidRPr="007C2A38">
                <w:t>[2</w:t>
              </w:r>
              <w:r>
                <w:t>3</w:t>
              </w:r>
              <w:r w:rsidRPr="007C2A38">
                <w:t>.</w:t>
              </w:r>
              <w:r>
                <w:t>36</w:t>
              </w:r>
              <w:r w:rsidRPr="007C2A38">
                <w:t>]</w:t>
              </w:r>
            </w:ins>
          </w:p>
        </w:tc>
      </w:tr>
      <w:tr w:rsidR="007D13EB" w:rsidRPr="007C2A38" w14:paraId="4527E22E" w14:textId="77777777" w:rsidTr="00B42A4D">
        <w:trPr>
          <w:trHeight w:val="424"/>
          <w:jc w:val="center"/>
          <w:ins w:id="97" w:author="Vijay Balasubramanian (QCT)" w:date="2022-02-11T16:33:00Z"/>
        </w:trPr>
        <w:tc>
          <w:tcPr>
            <w:tcW w:w="2182" w:type="dxa"/>
            <w:vMerge/>
            <w:vAlign w:val="center"/>
          </w:tcPr>
          <w:p w14:paraId="37DE02B6" w14:textId="77777777" w:rsidR="007D13EB" w:rsidRPr="007C2A38" w:rsidRDefault="007D13EB" w:rsidP="007D13EB">
            <w:pPr>
              <w:pStyle w:val="TAC"/>
              <w:rPr>
                <w:ins w:id="98" w:author="Vijay Balasubramanian (QCT)" w:date="2022-02-11T16:33:00Z"/>
              </w:rPr>
            </w:pPr>
          </w:p>
        </w:tc>
        <w:tc>
          <w:tcPr>
            <w:tcW w:w="2552" w:type="dxa"/>
            <w:shd w:val="clear" w:color="auto" w:fill="auto"/>
            <w:vAlign w:val="center"/>
          </w:tcPr>
          <w:p w14:paraId="5B1ACAD2" w14:textId="77777777" w:rsidR="007D13EB" w:rsidRPr="007C2A38" w:rsidDel="00113363" w:rsidRDefault="007D13EB" w:rsidP="007D13EB">
            <w:pPr>
              <w:pStyle w:val="TAC"/>
              <w:rPr>
                <w:ins w:id="99" w:author="Vijay Balasubramanian (QCT)" w:date="2022-02-11T16:33:00Z"/>
              </w:rPr>
            </w:pPr>
            <w:ins w:id="100" w:author="Vijay Balasubramanian (QCT)" w:date="2022-02-11T16:33:00Z">
              <w:r w:rsidRPr="007C2A38">
                <w:t>n261</w:t>
              </w:r>
            </w:ins>
          </w:p>
        </w:tc>
        <w:tc>
          <w:tcPr>
            <w:tcW w:w="1653" w:type="dxa"/>
            <w:shd w:val="clear" w:color="auto" w:fill="auto"/>
            <w:vAlign w:val="center"/>
          </w:tcPr>
          <w:p w14:paraId="2DE3B7CD" w14:textId="25F66469" w:rsidR="007D13EB" w:rsidRPr="007C2A38" w:rsidDel="00113363" w:rsidRDefault="007D13EB" w:rsidP="007D13EB">
            <w:pPr>
              <w:pStyle w:val="TAC"/>
              <w:rPr>
                <w:ins w:id="101" w:author="Vijay Balasubramanian (QCT)" w:date="2022-02-11T16:33:00Z"/>
              </w:rPr>
            </w:pPr>
            <w:ins w:id="102" w:author="Vijay Balasubramanian (QCT)" w:date="2022-02-11T16:33:00Z">
              <w:r w:rsidRPr="007C2A38">
                <w:t>[</w:t>
              </w:r>
            </w:ins>
            <w:ins w:id="103" w:author="Vijay Balasubramanian (QCT)" w:date="2022-02-11T16:38:00Z">
              <w:r>
                <w:t>35</w:t>
              </w:r>
            </w:ins>
            <w:ins w:id="104" w:author="Vijay Balasubramanian (QCT)" w:date="2022-02-11T16:33:00Z">
              <w:r w:rsidRPr="007C2A38">
                <w:t>.</w:t>
              </w:r>
            </w:ins>
            <w:ins w:id="105" w:author="Vijay Balasubramanian (QCT)" w:date="2022-02-11T16:35:00Z">
              <w:r>
                <w:t>56</w:t>
              </w:r>
            </w:ins>
            <w:ins w:id="106" w:author="Vijay Balasubramanian (QCT)" w:date="2022-02-11T16:33:00Z">
              <w:r w:rsidRPr="007C2A38">
                <w:t>]</w:t>
              </w:r>
            </w:ins>
          </w:p>
        </w:tc>
        <w:tc>
          <w:tcPr>
            <w:tcW w:w="1654" w:type="dxa"/>
            <w:vAlign w:val="center"/>
          </w:tcPr>
          <w:p w14:paraId="140F0153" w14:textId="5214067C" w:rsidR="007D13EB" w:rsidRPr="007C2A38" w:rsidRDefault="007D13EB" w:rsidP="007D13EB">
            <w:pPr>
              <w:pStyle w:val="TAC"/>
              <w:rPr>
                <w:ins w:id="107" w:author="Vijay Balasubramanian (QCT)" w:date="2022-02-11T16:33:00Z"/>
              </w:rPr>
            </w:pPr>
            <w:ins w:id="108" w:author="Vijay Balasubramanian (QCT)" w:date="2022-02-11T16:33:00Z">
              <w:r w:rsidRPr="007C2A38">
                <w:t>[</w:t>
              </w:r>
            </w:ins>
            <w:ins w:id="109" w:author="Vijay Balasubramanian (QCT)" w:date="2022-02-11T16:34:00Z">
              <w:r>
                <w:t>32</w:t>
              </w:r>
            </w:ins>
            <w:ins w:id="110" w:author="Vijay Balasubramanian (QCT)" w:date="2022-02-11T16:33:00Z">
              <w:r w:rsidRPr="007C2A38">
                <w:t>.5</w:t>
              </w:r>
            </w:ins>
            <w:ins w:id="111" w:author="Vijay Balasubramanian (QCT)" w:date="2022-02-11T16:34:00Z">
              <w:r>
                <w:t>6</w:t>
              </w:r>
            </w:ins>
            <w:ins w:id="112" w:author="Vijay Balasubramanian (QCT)" w:date="2022-02-11T16:33:00Z">
              <w:r w:rsidRPr="007C2A38">
                <w:t>]</w:t>
              </w:r>
            </w:ins>
          </w:p>
        </w:tc>
        <w:tc>
          <w:tcPr>
            <w:tcW w:w="1654" w:type="dxa"/>
            <w:vAlign w:val="center"/>
          </w:tcPr>
          <w:p w14:paraId="1EB29C6E" w14:textId="36655835" w:rsidR="007D13EB" w:rsidRPr="007C2A38" w:rsidRDefault="007D13EB" w:rsidP="007D13EB">
            <w:pPr>
              <w:pStyle w:val="TAC"/>
              <w:rPr>
                <w:ins w:id="113" w:author="Vijay Balasubramanian (QCT)" w:date="2022-02-11T16:33:00Z"/>
              </w:rPr>
            </w:pPr>
            <w:ins w:id="114" w:author="Vijay Balasubramanian (QCT)" w:date="2022-02-11T16:38:00Z">
              <w:r w:rsidRPr="007C2A38">
                <w:t>[2</w:t>
              </w:r>
              <w:r>
                <w:t>9</w:t>
              </w:r>
              <w:r w:rsidRPr="007C2A38">
                <w:t>.</w:t>
              </w:r>
              <w:r>
                <w:t>56</w:t>
              </w:r>
              <w:r w:rsidRPr="007C2A38">
                <w:t>]</w:t>
              </w:r>
            </w:ins>
          </w:p>
        </w:tc>
      </w:tr>
      <w:tr w:rsidR="00672BCF" w:rsidRPr="007C2A38" w14:paraId="3C72C1F9" w14:textId="77777777" w:rsidTr="00B42A4D">
        <w:trPr>
          <w:jc w:val="center"/>
          <w:ins w:id="115" w:author="Vijay Balasubramanian (QCT)" w:date="2022-02-11T16:33:00Z"/>
        </w:trPr>
        <w:tc>
          <w:tcPr>
            <w:tcW w:w="9695" w:type="dxa"/>
            <w:gridSpan w:val="5"/>
          </w:tcPr>
          <w:p w14:paraId="1FD51E50" w14:textId="77777777" w:rsidR="00672BCF" w:rsidRDefault="00672BCF" w:rsidP="00B42A4D">
            <w:pPr>
              <w:pStyle w:val="TAN"/>
              <w:rPr>
                <w:ins w:id="116" w:author="Vijay Balasubramanian (QCT)" w:date="2022-02-11T16:36:00Z"/>
              </w:rPr>
            </w:pPr>
            <w:ins w:id="117" w:author="Vijay Balasubramanian (QCT)" w:date="2022-02-11T16:33:00Z">
              <w:r w:rsidRPr="007C2A38">
                <w:t>Note</w:t>
              </w:r>
            </w:ins>
            <w:ins w:id="118" w:author="Vijay Balasubramanian (QCT)" w:date="2022-02-11T16:35:00Z">
              <w:r w:rsidR="0070101D">
                <w:t>1</w:t>
              </w:r>
            </w:ins>
            <w:ins w:id="119" w:author="Vijay Balasubramanian (QCT)" w:date="2022-02-11T16:33:00Z">
              <w:r w:rsidRPr="007C2A38">
                <w:t>:</w:t>
              </w:r>
              <w:r w:rsidRPr="007C2A38">
                <w:tab/>
                <w:t>For ∑</w:t>
              </w:r>
              <w:proofErr w:type="spellStart"/>
              <w:r w:rsidRPr="007C2A38">
                <w:t>MBp</w:t>
              </w:r>
              <w:proofErr w:type="spellEnd"/>
              <w:r w:rsidRPr="007C2A38">
                <w:t xml:space="preserve"> from TS 38.101-2 [16] Table 6.2.1.3-4 allow up to 0.75 dB in Rel-15.</w:t>
              </w:r>
            </w:ins>
          </w:p>
          <w:p w14:paraId="261CDDB9" w14:textId="2A2A3D17" w:rsidR="0070101D" w:rsidRPr="007C2A38" w:rsidRDefault="0070101D" w:rsidP="00B42A4D">
            <w:pPr>
              <w:pStyle w:val="TAN"/>
              <w:rPr>
                <w:ins w:id="120" w:author="Vijay Balasubramanian (QCT)" w:date="2022-02-11T16:33:00Z"/>
              </w:rPr>
            </w:pPr>
            <w:ins w:id="121" w:author="Vijay Balasubramanian (QCT)" w:date="2022-02-11T16:36:00Z">
              <w:r>
                <w:t>Note2:</w:t>
              </w:r>
              <w:r>
                <w:tab/>
              </w:r>
              <w:r w:rsidR="00DC002E">
                <w:t xml:space="preserve">Actual </w:t>
              </w:r>
              <w:r w:rsidR="00DC002E" w:rsidRPr="007C2A38">
                <w:t>SNR</w:t>
              </w:r>
              <w:r w:rsidR="00DC002E" w:rsidRPr="007C2A38">
                <w:rPr>
                  <w:vertAlign w:val="subscript"/>
                </w:rPr>
                <w:t>BB</w:t>
              </w:r>
              <w:r w:rsidR="00DC002E">
                <w:rPr>
                  <w:vertAlign w:val="subscript"/>
                </w:rPr>
                <w:t xml:space="preserve"> </w:t>
              </w:r>
              <w:r w:rsidR="00C10A83">
                <w:t>would</w:t>
              </w:r>
              <w:r w:rsidR="00DC002E">
                <w:t xml:space="preserve"> be limited by the DL EVM of the </w:t>
              </w:r>
              <w:r w:rsidR="00C10A83">
                <w:t>TE</w:t>
              </w:r>
            </w:ins>
            <w:ins w:id="122" w:author="Vijay Balasubramanian (QCT)" w:date="2022-02-11T16:38:00Z">
              <w:r w:rsidR="00720DAC">
                <w:t xml:space="preserve">. 6% DL EVM corresponds to </w:t>
              </w:r>
            </w:ins>
            <w:ins w:id="123" w:author="Vijay Balasubramanian (QCT)" w:date="2022-02-11T16:39:00Z">
              <w:r w:rsidR="00720DAC" w:rsidRPr="007C2A38">
                <w:t>SNR</w:t>
              </w:r>
              <w:r w:rsidR="00720DAC" w:rsidRPr="007C2A38">
                <w:rPr>
                  <w:vertAlign w:val="subscript"/>
                </w:rPr>
                <w:t>BB</w:t>
              </w:r>
              <w:r w:rsidR="00720DAC">
                <w:rPr>
                  <w:vertAlign w:val="subscript"/>
                </w:rPr>
                <w:t xml:space="preserve"> </w:t>
              </w:r>
              <w:r w:rsidR="00720DAC">
                <w:t>cap of 24 dB</w:t>
              </w:r>
            </w:ins>
          </w:p>
        </w:tc>
      </w:tr>
    </w:tbl>
    <w:p w14:paraId="22B2AAB8" w14:textId="77777777" w:rsidR="00672BCF" w:rsidRPr="007C2A38" w:rsidRDefault="00672BCF" w:rsidP="006B556C"/>
    <w:p w14:paraId="64C39F5E" w14:textId="77777777" w:rsidR="006B556C" w:rsidRPr="007C2A38" w:rsidRDefault="006B556C" w:rsidP="006B556C">
      <w:pPr>
        <w:rPr>
          <w:lang w:eastAsia="ja-JP"/>
        </w:rPr>
      </w:pPr>
      <w:r w:rsidRPr="007C2A38">
        <w:rPr>
          <w:lang w:eastAsia="ja-JP"/>
        </w:rPr>
        <w:t>Note that these are UE baseband SNR values (SNR</w:t>
      </w:r>
      <w:r w:rsidRPr="007C2A38">
        <w:rPr>
          <w:vertAlign w:val="subscript"/>
          <w:lang w:eastAsia="ja-JP"/>
        </w:rPr>
        <w:t>BB</w:t>
      </w:r>
      <w:r w:rsidRPr="007C2A38">
        <w:rPr>
          <w:lang w:eastAsia="ja-JP"/>
        </w:rPr>
        <w:t>), so the Reference point figures used in TS 38.101-4 [19] will be 1 dB higher.</w:t>
      </w:r>
    </w:p>
    <w:p w14:paraId="3FC5D54E" w14:textId="77777777" w:rsidR="006B556C" w:rsidRPr="007C2A38" w:rsidRDefault="006B556C" w:rsidP="006B556C">
      <w:pPr>
        <w:rPr>
          <w:lang w:eastAsia="ja-JP"/>
        </w:rPr>
      </w:pPr>
      <w:r w:rsidRPr="007C2A38">
        <w:lastRenderedPageBreak/>
        <w:t>An example of SNR calculation for IFF method is provided in “38.521-4 Spreadsheet - Demod SNR range calculator.zip” file attached to the TR.</w:t>
      </w:r>
    </w:p>
    <w:p w14:paraId="68C9CD36" w14:textId="66D3F729" w:rsidR="001E41F3" w:rsidRPr="00561D4F" w:rsidRDefault="00561D4F">
      <w:pPr>
        <w:rPr>
          <w:noProof/>
          <w:sz w:val="40"/>
          <w:szCs w:val="40"/>
        </w:rPr>
      </w:pPr>
      <w:ins w:id="124" w:author="Vijay Balasubramanian (QCT)" w:date="2022-02-11T16:47:00Z">
        <w:r w:rsidRPr="00561D4F">
          <w:rPr>
            <w:noProof/>
            <w:sz w:val="40"/>
            <w:szCs w:val="40"/>
          </w:rPr>
          <w:t>&lt;End of changes&gt;</w:t>
        </w:r>
      </w:ins>
    </w:p>
    <w:sectPr w:rsidR="001E41F3" w:rsidRPr="00561D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B6D7" w14:textId="77777777" w:rsidR="00920664" w:rsidRDefault="00920664">
      <w:r>
        <w:separator/>
      </w:r>
    </w:p>
  </w:endnote>
  <w:endnote w:type="continuationSeparator" w:id="0">
    <w:p w14:paraId="7F8E701C" w14:textId="77777777" w:rsidR="00920664" w:rsidRDefault="0092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1DD0" w14:textId="77777777" w:rsidR="00920664" w:rsidRDefault="00920664">
      <w:r>
        <w:separator/>
      </w:r>
    </w:p>
  </w:footnote>
  <w:footnote w:type="continuationSeparator" w:id="0">
    <w:p w14:paraId="1194471D" w14:textId="77777777" w:rsidR="00920664" w:rsidRDefault="0092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156"/>
    <w:rsid w:val="00145D43"/>
    <w:rsid w:val="001855EF"/>
    <w:rsid w:val="00192C46"/>
    <w:rsid w:val="001A08B3"/>
    <w:rsid w:val="001A2CA0"/>
    <w:rsid w:val="001A7B60"/>
    <w:rsid w:val="001B16BE"/>
    <w:rsid w:val="001B52F0"/>
    <w:rsid w:val="001B7A65"/>
    <w:rsid w:val="001E41F3"/>
    <w:rsid w:val="0026004D"/>
    <w:rsid w:val="002640DD"/>
    <w:rsid w:val="00275D12"/>
    <w:rsid w:val="00284FEB"/>
    <w:rsid w:val="002860C4"/>
    <w:rsid w:val="002B5741"/>
    <w:rsid w:val="002E472E"/>
    <w:rsid w:val="00305409"/>
    <w:rsid w:val="00307BF3"/>
    <w:rsid w:val="0035419B"/>
    <w:rsid w:val="003609EF"/>
    <w:rsid w:val="0036231A"/>
    <w:rsid w:val="00374DD4"/>
    <w:rsid w:val="003B278A"/>
    <w:rsid w:val="003E1A36"/>
    <w:rsid w:val="00410371"/>
    <w:rsid w:val="004242F1"/>
    <w:rsid w:val="004B75B7"/>
    <w:rsid w:val="0051580D"/>
    <w:rsid w:val="00547111"/>
    <w:rsid w:val="00561D4F"/>
    <w:rsid w:val="00592D74"/>
    <w:rsid w:val="005E2C44"/>
    <w:rsid w:val="005F31E9"/>
    <w:rsid w:val="00621188"/>
    <w:rsid w:val="006257ED"/>
    <w:rsid w:val="00665C47"/>
    <w:rsid w:val="00672BCF"/>
    <w:rsid w:val="00695808"/>
    <w:rsid w:val="006B46FB"/>
    <w:rsid w:val="006B556C"/>
    <w:rsid w:val="006E21FB"/>
    <w:rsid w:val="0070101D"/>
    <w:rsid w:val="007176FF"/>
    <w:rsid w:val="00720DAC"/>
    <w:rsid w:val="00792342"/>
    <w:rsid w:val="007977A8"/>
    <w:rsid w:val="007B512A"/>
    <w:rsid w:val="007C2097"/>
    <w:rsid w:val="007D13EB"/>
    <w:rsid w:val="007D6A07"/>
    <w:rsid w:val="007F7259"/>
    <w:rsid w:val="008040A8"/>
    <w:rsid w:val="00810B2B"/>
    <w:rsid w:val="00812223"/>
    <w:rsid w:val="008279FA"/>
    <w:rsid w:val="008626E7"/>
    <w:rsid w:val="00870EE7"/>
    <w:rsid w:val="008863B9"/>
    <w:rsid w:val="008A45A6"/>
    <w:rsid w:val="008B7B8B"/>
    <w:rsid w:val="008F3789"/>
    <w:rsid w:val="008F686C"/>
    <w:rsid w:val="009148DE"/>
    <w:rsid w:val="00920664"/>
    <w:rsid w:val="00941E30"/>
    <w:rsid w:val="0096613B"/>
    <w:rsid w:val="009777D9"/>
    <w:rsid w:val="00984417"/>
    <w:rsid w:val="00991B88"/>
    <w:rsid w:val="009A5753"/>
    <w:rsid w:val="009A579D"/>
    <w:rsid w:val="009B5C86"/>
    <w:rsid w:val="009E3297"/>
    <w:rsid w:val="009F734F"/>
    <w:rsid w:val="00A246B6"/>
    <w:rsid w:val="00A3253F"/>
    <w:rsid w:val="00A412B4"/>
    <w:rsid w:val="00A41FBA"/>
    <w:rsid w:val="00A47E70"/>
    <w:rsid w:val="00A50CF0"/>
    <w:rsid w:val="00A7671C"/>
    <w:rsid w:val="00A96982"/>
    <w:rsid w:val="00AA2CBC"/>
    <w:rsid w:val="00AB5DD6"/>
    <w:rsid w:val="00AC5820"/>
    <w:rsid w:val="00AD1CD8"/>
    <w:rsid w:val="00AF22A6"/>
    <w:rsid w:val="00B258BB"/>
    <w:rsid w:val="00B67B97"/>
    <w:rsid w:val="00B968C8"/>
    <w:rsid w:val="00BA3EC5"/>
    <w:rsid w:val="00BA51D9"/>
    <w:rsid w:val="00BB5DFC"/>
    <w:rsid w:val="00BC18A5"/>
    <w:rsid w:val="00BD279D"/>
    <w:rsid w:val="00BD6BB8"/>
    <w:rsid w:val="00C10A83"/>
    <w:rsid w:val="00C66BA2"/>
    <w:rsid w:val="00C95985"/>
    <w:rsid w:val="00CC5026"/>
    <w:rsid w:val="00CC68D0"/>
    <w:rsid w:val="00CE2F98"/>
    <w:rsid w:val="00D03F9A"/>
    <w:rsid w:val="00D06D51"/>
    <w:rsid w:val="00D24991"/>
    <w:rsid w:val="00D31245"/>
    <w:rsid w:val="00D50255"/>
    <w:rsid w:val="00D66520"/>
    <w:rsid w:val="00D875D2"/>
    <w:rsid w:val="00DC002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556C"/>
    <w:rPr>
      <w:rFonts w:ascii="Arial" w:hAnsi="Arial"/>
      <w:b/>
      <w:lang w:val="en-GB" w:eastAsia="en-US"/>
    </w:rPr>
  </w:style>
  <w:style w:type="character" w:customStyle="1" w:styleId="TAHCar">
    <w:name w:val="TAH Car"/>
    <w:link w:val="TAH"/>
    <w:qFormat/>
    <w:rsid w:val="006B556C"/>
    <w:rPr>
      <w:rFonts w:ascii="Arial" w:hAnsi="Arial"/>
      <w:b/>
      <w:sz w:val="18"/>
      <w:lang w:val="en-GB" w:eastAsia="en-US"/>
    </w:rPr>
  </w:style>
  <w:style w:type="character" w:customStyle="1" w:styleId="TACChar">
    <w:name w:val="TAC Char"/>
    <w:link w:val="TAC"/>
    <w:qFormat/>
    <w:rsid w:val="006B556C"/>
    <w:rPr>
      <w:rFonts w:ascii="Arial" w:hAnsi="Arial"/>
      <w:sz w:val="18"/>
      <w:lang w:val="en-GB" w:eastAsia="en-US"/>
    </w:rPr>
  </w:style>
  <w:style w:type="character" w:customStyle="1" w:styleId="TANChar">
    <w:name w:val="TAN Char"/>
    <w:link w:val="TAN"/>
    <w:qFormat/>
    <w:rsid w:val="006B556C"/>
    <w:rPr>
      <w:rFonts w:ascii="Arial" w:hAnsi="Arial"/>
      <w:sz w:val="18"/>
      <w:lang w:val="en-GB" w:eastAsia="en-US"/>
    </w:rPr>
  </w:style>
  <w:style w:type="character" w:customStyle="1" w:styleId="TFChar">
    <w:name w:val="TF Char"/>
    <w:link w:val="TF"/>
    <w:qFormat/>
    <w:rsid w:val="006B556C"/>
    <w:rPr>
      <w:rFonts w:ascii="Arial" w:hAnsi="Arial"/>
      <w:b/>
      <w:lang w:val="en-GB" w:eastAsia="en-US"/>
    </w:rPr>
  </w:style>
  <w:style w:type="paragraph" w:styleId="Revision">
    <w:name w:val="Revision"/>
    <w:hidden/>
    <w:uiPriority w:val="99"/>
    <w:semiHidden/>
    <w:rsid w:val="001B1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36</cp:revision>
  <cp:lastPrinted>1900-01-01T08:00:00Z</cp:lastPrinted>
  <dcterms:created xsi:type="dcterms:W3CDTF">2020-02-03T08:32:00Z</dcterms:created>
  <dcterms:modified xsi:type="dcterms:W3CDTF">2022-02-24T10:00:00Z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R5-221159</vt:lpwstr>
  </property>
  <property fmtid="{D5CDD505-2E9C-101B-9397-08002B2CF9AE}" pid="10" name="Spec#">
    <vt:lpwstr>38.903</vt:lpwstr>
  </property>
  <property fmtid="{D5CDD505-2E9C-101B-9397-08002B2CF9AE}" pid="11" name="Cr#">
    <vt:lpwstr>0300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predicted SNR upper bound for noise free SDR scenarios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